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s>
        <w:rPr>
          <w:color w:val="000000"/>
        </w:rPr>
      </w:pPr>
      <w:r>
        <w:rPr>
          <w:color w:val="000000"/>
        </w:rPr>
        <w:tab/>
      </w:r>
    </w:p>
    <w:p>
      <w:pPr>
        <w:tabs>
          <w:tab w:val="left" w:pos="360"/>
        </w:tabs>
        <w:rPr>
          <w:color w:val="000000"/>
        </w:rPr>
      </w:pPr>
    </w:p>
    <w:p>
      <w:pPr>
        <w:jc w:val="center"/>
        <w:rPr>
          <w:color w:val="000000"/>
        </w:rPr>
      </w:pPr>
    </w:p>
    <w:p>
      <w:pPr>
        <w:jc w:val="center"/>
        <w:rPr>
          <w:color w:val="000000"/>
        </w:rPr>
      </w:pPr>
      <w:r>
        <w:rPr>
          <w:color w:val="000000"/>
        </w:rPr>
        <w:drawing>
          <wp:inline distT="0" distB="0" distL="0" distR="0">
            <wp:extent cx="3098165" cy="586740"/>
            <wp:effectExtent l="19050" t="0" r="0" b="0"/>
            <wp:docPr id="1" name="图片 1" descr="广东财经大学新校名和校徽PSD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广东财经大学新校名和校徽PSD源文件"/>
                    <pic:cNvPicPr>
                      <a:picLocks noChangeAspect="1" noChangeArrowheads="1"/>
                    </pic:cNvPicPr>
                  </pic:nvPicPr>
                  <pic:blipFill>
                    <a:blip r:embed="rId12" cstate="print">
                      <a:clrChange>
                        <a:clrFrom>
                          <a:srgbClr val="FEFEFE"/>
                        </a:clrFrom>
                        <a:clrTo>
                          <a:srgbClr val="FEFEFE">
                            <a:alpha val="0"/>
                          </a:srgbClr>
                        </a:clrTo>
                      </a:clrChange>
                      <a:biLevel thresh="50000"/>
                      <a:grayscl/>
                    </a:blip>
                    <a:srcRect/>
                    <a:stretch>
                      <a:fillRect/>
                    </a:stretch>
                  </pic:blipFill>
                  <pic:spPr>
                    <a:xfrm>
                      <a:off x="0" y="0"/>
                      <a:ext cx="3098165" cy="586740"/>
                    </a:xfrm>
                    <a:prstGeom prst="rect">
                      <a:avLst/>
                    </a:prstGeom>
                    <a:noFill/>
                    <a:ln w="9525">
                      <a:noFill/>
                      <a:miter lim="800000"/>
                      <a:headEnd/>
                      <a:tailEnd/>
                    </a:ln>
                  </pic:spPr>
                </pic:pic>
              </a:graphicData>
            </a:graphic>
          </wp:inline>
        </w:drawing>
      </w:r>
    </w:p>
    <w:p>
      <w:pPr>
        <w:jc w:val="center"/>
        <w:rPr>
          <w:color w:val="000000"/>
        </w:rPr>
      </w:pPr>
    </w:p>
    <w:p>
      <w:pPr>
        <w:jc w:val="center"/>
        <w:rPr>
          <w:color w:val="000000"/>
        </w:rPr>
      </w:pPr>
    </w:p>
    <w:p>
      <w:pPr>
        <w:spacing w:line="1000" w:lineRule="exact"/>
        <w:jc w:val="center"/>
        <w:rPr>
          <w:rFonts w:hint="eastAsia" w:ascii="黑体" w:hAnsi="宋体" w:eastAsia="黑体"/>
          <w:b/>
          <w:bCs/>
          <w:spacing w:val="20"/>
          <w:kern w:val="10"/>
          <w:sz w:val="52"/>
          <w:szCs w:val="52"/>
        </w:rPr>
      </w:pPr>
      <w:r>
        <w:rPr>
          <w:rFonts w:hint="eastAsia" w:ascii="黑体" w:hAnsi="宋体" w:eastAsia="黑体"/>
          <w:b/>
          <w:bCs/>
          <w:spacing w:val="20"/>
          <w:kern w:val="10"/>
          <w:sz w:val="52"/>
          <w:szCs w:val="52"/>
        </w:rPr>
        <w:t>广东财经大学广州校区化粪池清理及管道疏通项目</w:t>
      </w:r>
    </w:p>
    <w:p>
      <w:pPr>
        <w:spacing w:line="1000" w:lineRule="exact"/>
        <w:jc w:val="center"/>
        <w:rPr>
          <w:rFonts w:ascii="黑体" w:eastAsia="黑体"/>
          <w:b/>
          <w:color w:val="000000"/>
          <w:sz w:val="72"/>
          <w:szCs w:val="72"/>
        </w:rPr>
      </w:pPr>
    </w:p>
    <w:p>
      <w:pPr>
        <w:spacing w:line="1000" w:lineRule="exact"/>
        <w:jc w:val="center"/>
        <w:rPr>
          <w:rFonts w:ascii="黑体" w:eastAsia="黑体"/>
          <w:b/>
          <w:color w:val="000000"/>
          <w:sz w:val="72"/>
          <w:szCs w:val="72"/>
        </w:rPr>
      </w:pPr>
      <w:r>
        <w:rPr>
          <w:rFonts w:hint="eastAsia" w:ascii="黑体" w:eastAsia="黑体"/>
          <w:b/>
          <w:color w:val="000000"/>
          <w:sz w:val="72"/>
          <w:szCs w:val="72"/>
        </w:rPr>
        <w:t>招</w:t>
      </w:r>
    </w:p>
    <w:p>
      <w:pPr>
        <w:spacing w:line="1000" w:lineRule="exact"/>
        <w:jc w:val="center"/>
        <w:rPr>
          <w:rFonts w:ascii="黑体" w:eastAsia="黑体"/>
          <w:b/>
          <w:color w:val="000000"/>
          <w:sz w:val="72"/>
          <w:szCs w:val="72"/>
        </w:rPr>
      </w:pPr>
      <w:r>
        <w:rPr>
          <w:rFonts w:hint="eastAsia" w:ascii="黑体" w:eastAsia="黑体"/>
          <w:b/>
          <w:color w:val="000000"/>
          <w:sz w:val="72"/>
          <w:szCs w:val="72"/>
        </w:rPr>
        <w:t>标</w:t>
      </w:r>
    </w:p>
    <w:p>
      <w:pPr>
        <w:spacing w:line="1000" w:lineRule="exact"/>
        <w:jc w:val="center"/>
        <w:rPr>
          <w:rFonts w:ascii="黑体" w:eastAsia="黑体"/>
          <w:b/>
          <w:color w:val="000000"/>
          <w:sz w:val="72"/>
          <w:szCs w:val="72"/>
        </w:rPr>
      </w:pPr>
      <w:r>
        <w:rPr>
          <w:rFonts w:hint="eastAsia" w:ascii="黑体" w:eastAsia="黑体"/>
          <w:b/>
          <w:color w:val="000000"/>
          <w:sz w:val="72"/>
          <w:szCs w:val="72"/>
        </w:rPr>
        <w:t>文</w:t>
      </w:r>
    </w:p>
    <w:p>
      <w:pPr>
        <w:spacing w:line="1000" w:lineRule="exact"/>
        <w:jc w:val="center"/>
        <w:rPr>
          <w:rFonts w:ascii="黑体" w:eastAsia="黑体"/>
          <w:b/>
          <w:color w:val="000000"/>
          <w:sz w:val="72"/>
          <w:szCs w:val="72"/>
        </w:rPr>
      </w:pPr>
      <w:r>
        <w:rPr>
          <w:rFonts w:hint="eastAsia" w:ascii="黑体" w:eastAsia="黑体"/>
          <w:b/>
          <w:color w:val="000000"/>
          <w:sz w:val="72"/>
          <w:szCs w:val="72"/>
        </w:rPr>
        <w:t>件</w:t>
      </w:r>
    </w:p>
    <w:p>
      <w:pPr>
        <w:rPr>
          <w:color w:val="000000"/>
        </w:rPr>
      </w:pPr>
    </w:p>
    <w:p>
      <w:pPr>
        <w:rPr>
          <w:color w:val="000000"/>
        </w:rPr>
      </w:pPr>
    </w:p>
    <w:p>
      <w:pPr>
        <w:rPr>
          <w:color w:val="000000"/>
        </w:rPr>
      </w:pPr>
    </w:p>
    <w:p>
      <w:pPr>
        <w:pStyle w:val="24"/>
        <w:spacing w:line="360" w:lineRule="auto"/>
        <w:ind w:left="0" w:leftChars="0"/>
        <w:jc w:val="center"/>
        <w:rPr>
          <w:rFonts w:ascii="宋体" w:hAnsi="宋体"/>
          <w:color w:val="000000"/>
          <w:sz w:val="32"/>
          <w:szCs w:val="32"/>
        </w:rPr>
      </w:pPr>
      <w:r>
        <w:rPr>
          <w:rFonts w:hint="eastAsia" w:ascii="宋体" w:hAnsi="宋体"/>
          <w:color w:val="000000"/>
          <w:sz w:val="32"/>
          <w:szCs w:val="32"/>
        </w:rPr>
        <w:t>后勤处 编制</w:t>
      </w:r>
    </w:p>
    <w:p>
      <w:pPr>
        <w:adjustRightInd w:val="0"/>
        <w:snapToGrid w:val="0"/>
        <w:spacing w:line="500" w:lineRule="exact"/>
        <w:jc w:val="center"/>
        <w:rPr>
          <w:b/>
          <w:sz w:val="52"/>
          <w:szCs w:val="52"/>
        </w:rPr>
      </w:pPr>
      <w:r>
        <w:rPr>
          <w:rFonts w:hint="eastAsia" w:ascii="宋体" w:hAnsi="宋体"/>
          <w:color w:val="000000"/>
          <w:sz w:val="32"/>
          <w:szCs w:val="32"/>
        </w:rPr>
        <w:t>201</w:t>
      </w:r>
      <w:r>
        <w:rPr>
          <w:rFonts w:hint="eastAsia" w:ascii="宋体" w:hAnsi="宋体"/>
          <w:color w:val="000000"/>
          <w:sz w:val="32"/>
          <w:szCs w:val="32"/>
          <w:lang w:val="en-US" w:eastAsia="zh-CN"/>
        </w:rPr>
        <w:t>9</w:t>
      </w:r>
      <w:r>
        <w:rPr>
          <w:rFonts w:ascii="宋体" w:hAnsi="宋体"/>
          <w:color w:val="000000"/>
          <w:sz w:val="32"/>
          <w:szCs w:val="32"/>
        </w:rPr>
        <w:t>年</w:t>
      </w:r>
      <w:r>
        <w:rPr>
          <w:rFonts w:hint="eastAsia" w:ascii="宋体" w:hAnsi="宋体"/>
          <w:color w:val="000000"/>
          <w:sz w:val="32"/>
          <w:szCs w:val="32"/>
          <w:lang w:val="en-US" w:eastAsia="zh-CN"/>
        </w:rPr>
        <w:t xml:space="preserve">11 </w:t>
      </w:r>
      <w:r>
        <w:rPr>
          <w:rFonts w:ascii="宋体" w:hAnsi="宋体"/>
          <w:color w:val="000000"/>
          <w:sz w:val="32"/>
          <w:szCs w:val="32"/>
        </w:rPr>
        <w:t>月</w:t>
      </w:r>
      <w:r>
        <w:rPr>
          <w:rFonts w:hint="eastAsia" w:ascii="宋体" w:hAnsi="宋体"/>
          <w:color w:val="000000"/>
          <w:sz w:val="32"/>
          <w:szCs w:val="32"/>
          <w:lang w:val="en-US" w:eastAsia="zh-CN"/>
        </w:rPr>
        <w:t xml:space="preserve">15 </w:t>
      </w:r>
      <w:r>
        <w:rPr>
          <w:rFonts w:hint="eastAsia" w:ascii="宋体" w:hAnsi="宋体"/>
          <w:color w:val="000000"/>
          <w:sz w:val="32"/>
          <w:szCs w:val="32"/>
        </w:rPr>
        <w:t>日  发布</w:t>
      </w:r>
      <w:r>
        <w:rPr>
          <w:rFonts w:ascii="宋体" w:hAnsi="宋体"/>
          <w:color w:val="000000"/>
          <w:sz w:val="32"/>
          <w:szCs w:val="32"/>
        </w:rPr>
        <w:br w:type="column"/>
      </w:r>
      <w:r>
        <w:rPr>
          <w:rFonts w:hint="eastAsia"/>
          <w:b/>
          <w:sz w:val="52"/>
          <w:szCs w:val="52"/>
        </w:rPr>
        <w:t>温馨提示</w:t>
      </w:r>
    </w:p>
    <w:p>
      <w:pPr>
        <w:pStyle w:val="90"/>
        <w:adjustRightInd w:val="0"/>
        <w:snapToGrid w:val="0"/>
        <w:spacing w:line="500" w:lineRule="exact"/>
        <w:ind w:firstLineChars="0"/>
        <w:rPr>
          <w:rFonts w:ascii="宋体" w:hAnsi="宋体" w:eastAsia="宋体" w:cs="Times New Roman"/>
          <w:sz w:val="28"/>
          <w:szCs w:val="28"/>
        </w:rPr>
      </w:pPr>
      <w:r>
        <w:rPr>
          <w:rFonts w:hint="eastAsia" w:ascii="宋体" w:hAnsi="宋体" w:eastAsia="宋体" w:cs="Times New Roman"/>
          <w:sz w:val="28"/>
          <w:szCs w:val="28"/>
        </w:rPr>
        <w:t>为避免各投标人因投标文件编制失误导致投标无效，提醒以下事项，请</w:t>
      </w:r>
      <w:r>
        <w:rPr>
          <w:rFonts w:hint="eastAsia" w:ascii="宋体" w:hAnsi="宋体" w:eastAsia="宋体" w:cs="Times New Roman"/>
          <w:b/>
          <w:sz w:val="28"/>
          <w:szCs w:val="28"/>
        </w:rPr>
        <w:t>特别注意</w:t>
      </w:r>
      <w:r>
        <w:rPr>
          <w:rFonts w:hint="eastAsia" w:ascii="宋体" w:hAnsi="宋体" w:eastAsia="宋体" w:cs="Times New Roman"/>
          <w:sz w:val="28"/>
          <w:szCs w:val="28"/>
        </w:rPr>
        <w:t>:</w:t>
      </w:r>
    </w:p>
    <w:p>
      <w:pPr>
        <w:pStyle w:val="90"/>
        <w:numPr>
          <w:ilvl w:val="0"/>
          <w:numId w:val="1"/>
        </w:numPr>
        <w:spacing w:line="500" w:lineRule="exact"/>
        <w:ind w:left="566" w:hanging="565" w:hangingChars="202"/>
        <w:rPr>
          <w:rFonts w:ascii="宋体" w:hAnsi="宋体" w:eastAsia="宋体" w:cs="Times New Roman"/>
          <w:sz w:val="28"/>
          <w:szCs w:val="28"/>
        </w:rPr>
      </w:pPr>
      <w:r>
        <w:rPr>
          <w:rFonts w:hint="eastAsia" w:ascii="宋体" w:hAnsi="宋体" w:eastAsia="宋体" w:cs="Times New Roman"/>
          <w:sz w:val="28"/>
          <w:szCs w:val="28"/>
        </w:rPr>
        <w:t>招标文件第</w:t>
      </w:r>
      <w:r>
        <w:rPr>
          <w:rFonts w:hint="eastAsia" w:ascii="宋体" w:hAnsi="宋体"/>
          <w:sz w:val="28"/>
          <w:szCs w:val="28"/>
          <w:u w:val="single"/>
        </w:rPr>
        <w:t>5</w:t>
      </w:r>
      <w:r>
        <w:rPr>
          <w:rFonts w:hint="eastAsia" w:ascii="宋体" w:hAnsi="宋体" w:eastAsia="宋体" w:cs="Times New Roman"/>
          <w:sz w:val="28"/>
          <w:szCs w:val="28"/>
        </w:rPr>
        <w:t>页“3.3.5.1”条款及“3.3.5.2”条款要求投标人所提交的投标文件须</w:t>
      </w:r>
      <w:r>
        <w:rPr>
          <w:rFonts w:hint="eastAsia" w:ascii="宋体" w:hAnsi="宋体" w:eastAsia="宋体" w:cs="Times New Roman"/>
          <w:b/>
          <w:sz w:val="28"/>
          <w:szCs w:val="28"/>
          <w:u w:val="single"/>
        </w:rPr>
        <w:t>装订成册</w:t>
      </w:r>
      <w:r>
        <w:rPr>
          <w:rFonts w:hint="eastAsia" w:ascii="宋体" w:hAnsi="宋体" w:eastAsia="宋体" w:cs="Times New Roman"/>
          <w:sz w:val="28"/>
          <w:szCs w:val="28"/>
        </w:rPr>
        <w:t>，须清楚标明</w:t>
      </w:r>
      <w:r>
        <w:rPr>
          <w:rFonts w:hint="eastAsia" w:ascii="宋体" w:hAnsi="宋体" w:eastAsia="宋体" w:cs="Times New Roman"/>
          <w:b/>
          <w:sz w:val="28"/>
          <w:szCs w:val="28"/>
          <w:u w:val="single"/>
        </w:rPr>
        <w:t>“正本”或“副本”</w:t>
      </w:r>
      <w:r>
        <w:rPr>
          <w:rFonts w:hint="eastAsia" w:ascii="宋体" w:hAnsi="宋体" w:eastAsia="宋体" w:cs="Times New Roman"/>
          <w:sz w:val="28"/>
          <w:szCs w:val="28"/>
        </w:rPr>
        <w:t>，须</w:t>
      </w:r>
      <w:r>
        <w:rPr>
          <w:rFonts w:hint="eastAsia" w:ascii="宋体" w:hAnsi="宋体" w:eastAsia="宋体" w:cs="Times New Roman"/>
          <w:b/>
          <w:sz w:val="28"/>
          <w:szCs w:val="28"/>
          <w:u w:val="single"/>
        </w:rPr>
        <w:t>密封完好</w:t>
      </w:r>
      <w:r>
        <w:rPr>
          <w:rFonts w:hint="eastAsia" w:ascii="宋体" w:hAnsi="宋体" w:eastAsia="宋体" w:cs="Times New Roman"/>
          <w:sz w:val="28"/>
          <w:szCs w:val="28"/>
        </w:rPr>
        <w:t>。</w:t>
      </w:r>
    </w:p>
    <w:p>
      <w:pPr>
        <w:pStyle w:val="90"/>
        <w:numPr>
          <w:ilvl w:val="0"/>
          <w:numId w:val="1"/>
        </w:numPr>
        <w:spacing w:line="500" w:lineRule="exact"/>
        <w:ind w:left="566" w:hanging="565" w:hangingChars="202"/>
        <w:rPr>
          <w:rFonts w:ascii="宋体" w:hAnsi="宋体" w:eastAsia="宋体" w:cs="Times New Roman"/>
          <w:sz w:val="28"/>
          <w:szCs w:val="28"/>
        </w:rPr>
      </w:pPr>
      <w:r>
        <w:rPr>
          <w:rFonts w:hint="eastAsia" w:ascii="宋体" w:hAnsi="宋体" w:eastAsia="宋体" w:cs="Times New Roman"/>
          <w:sz w:val="28"/>
          <w:szCs w:val="28"/>
        </w:rPr>
        <w:t>招标文件第</w:t>
      </w:r>
      <w:r>
        <w:rPr>
          <w:rFonts w:hint="eastAsia" w:ascii="宋体" w:hAnsi="宋体"/>
          <w:sz w:val="28"/>
          <w:szCs w:val="28"/>
          <w:u w:val="single"/>
        </w:rPr>
        <w:t>3</w:t>
      </w:r>
      <w:r>
        <w:rPr>
          <w:rFonts w:hint="eastAsia" w:ascii="宋体" w:hAnsi="宋体" w:eastAsia="宋体" w:cs="Times New Roman"/>
          <w:sz w:val="28"/>
          <w:szCs w:val="28"/>
        </w:rPr>
        <w:t>页“3.1.3合格投标人”中“3.1.3.1”条款要求提交的</w:t>
      </w:r>
      <w:r>
        <w:rPr>
          <w:rFonts w:hint="eastAsia" w:ascii="宋体" w:hAnsi="宋体" w:eastAsia="宋体" w:cs="Times New Roman"/>
          <w:b/>
          <w:sz w:val="28"/>
          <w:szCs w:val="28"/>
        </w:rPr>
        <w:t>《营业执照》副本</w:t>
      </w:r>
      <w:r>
        <w:rPr>
          <w:rFonts w:ascii="宋体" w:hAnsi="宋体" w:eastAsia="宋体" w:cs="Times New Roman"/>
          <w:sz w:val="28"/>
          <w:szCs w:val="28"/>
        </w:rPr>
        <w:t>或事业单位法人证书或法人登记证</w:t>
      </w:r>
      <w:r>
        <w:rPr>
          <w:rFonts w:hint="eastAsia" w:ascii="宋体" w:hAnsi="宋体" w:eastAsia="宋体" w:cs="Times New Roman"/>
          <w:sz w:val="28"/>
          <w:szCs w:val="28"/>
        </w:rPr>
        <w:t>书</w:t>
      </w:r>
      <w:r>
        <w:rPr>
          <w:rFonts w:hint="eastAsia" w:ascii="宋体" w:hAnsi="宋体" w:eastAsia="宋体" w:cs="Times New Roman"/>
          <w:b/>
          <w:sz w:val="28"/>
          <w:szCs w:val="28"/>
        </w:rPr>
        <w:t>复印件，</w:t>
      </w:r>
      <w:r>
        <w:rPr>
          <w:rFonts w:hint="eastAsia" w:ascii="宋体" w:hAnsi="宋体" w:eastAsia="宋体" w:cs="Times New Roman"/>
          <w:sz w:val="28"/>
          <w:szCs w:val="28"/>
        </w:rPr>
        <w:t>须</w:t>
      </w:r>
      <w:r>
        <w:rPr>
          <w:rFonts w:hint="eastAsia" w:ascii="宋体" w:hAnsi="宋体" w:eastAsia="宋体" w:cs="Times New Roman"/>
          <w:b/>
          <w:sz w:val="28"/>
          <w:szCs w:val="28"/>
        </w:rPr>
        <w:t>加盖投标人公章</w:t>
      </w:r>
      <w:r>
        <w:rPr>
          <w:rFonts w:hint="eastAsia" w:ascii="宋体" w:hAnsi="宋体" w:eastAsia="宋体" w:cs="Times New Roman"/>
          <w:sz w:val="28"/>
          <w:szCs w:val="28"/>
        </w:rPr>
        <w:t>。</w:t>
      </w:r>
    </w:p>
    <w:p>
      <w:pPr>
        <w:pStyle w:val="90"/>
        <w:numPr>
          <w:ilvl w:val="0"/>
          <w:numId w:val="1"/>
        </w:numPr>
        <w:spacing w:line="500" w:lineRule="exact"/>
        <w:ind w:left="566" w:hanging="565" w:hangingChars="202"/>
        <w:rPr>
          <w:rFonts w:ascii="宋体" w:hAnsi="宋体" w:eastAsia="宋体" w:cs="Times New Roman"/>
          <w:sz w:val="28"/>
          <w:szCs w:val="28"/>
        </w:rPr>
      </w:pPr>
      <w:r>
        <w:rPr>
          <w:rFonts w:hint="eastAsia" w:ascii="宋体" w:hAnsi="宋体" w:eastAsia="宋体" w:cs="Times New Roman"/>
          <w:sz w:val="28"/>
          <w:szCs w:val="28"/>
        </w:rPr>
        <w:t>招标文件第</w:t>
      </w:r>
      <w:r>
        <w:rPr>
          <w:rFonts w:hint="eastAsia" w:ascii="宋体" w:hAnsi="宋体"/>
          <w:sz w:val="28"/>
          <w:szCs w:val="28"/>
          <w:u w:val="single"/>
        </w:rPr>
        <w:t>10</w:t>
      </w:r>
      <w:r>
        <w:rPr>
          <w:rFonts w:hint="eastAsia" w:ascii="宋体" w:hAnsi="宋体" w:eastAsia="宋体" w:cs="Times New Roman"/>
          <w:sz w:val="28"/>
          <w:szCs w:val="28"/>
        </w:rPr>
        <w:t>页“6.1投标函”为</w:t>
      </w:r>
      <w:r>
        <w:rPr>
          <w:rFonts w:hint="eastAsia" w:ascii="宋体" w:hAnsi="宋体" w:eastAsia="宋体" w:cs="Times New Roman"/>
          <w:b/>
          <w:sz w:val="28"/>
          <w:szCs w:val="28"/>
          <w:u w:val="single"/>
        </w:rPr>
        <w:t>必要文件（不得改变格式）</w:t>
      </w:r>
      <w:r>
        <w:rPr>
          <w:rFonts w:hint="eastAsia" w:ascii="宋体" w:hAnsi="宋体" w:eastAsia="宋体" w:cs="Times New Roman"/>
          <w:sz w:val="28"/>
          <w:szCs w:val="28"/>
        </w:rPr>
        <w:t>，必须</w:t>
      </w:r>
      <w:r>
        <w:rPr>
          <w:rFonts w:hint="eastAsia" w:ascii="宋体" w:hAnsi="宋体" w:eastAsia="宋体" w:cs="Times New Roman"/>
          <w:b/>
          <w:sz w:val="28"/>
          <w:szCs w:val="28"/>
        </w:rPr>
        <w:t>加盖投标人公章</w:t>
      </w:r>
      <w:r>
        <w:rPr>
          <w:rFonts w:hint="eastAsia" w:ascii="宋体" w:hAnsi="宋体" w:eastAsia="宋体" w:cs="Times New Roman"/>
          <w:sz w:val="28"/>
          <w:szCs w:val="28"/>
        </w:rPr>
        <w:t>，必须有法定代表人或代理人</w:t>
      </w:r>
      <w:r>
        <w:rPr>
          <w:rFonts w:hint="eastAsia" w:ascii="宋体" w:hAnsi="宋体" w:eastAsia="宋体" w:cs="Times New Roman"/>
          <w:b/>
          <w:sz w:val="28"/>
          <w:szCs w:val="28"/>
          <w:u w:val="single"/>
        </w:rPr>
        <w:t>亲笔签名</w:t>
      </w:r>
      <w:r>
        <w:rPr>
          <w:rFonts w:hint="eastAsia" w:ascii="宋体" w:hAnsi="宋体" w:eastAsia="宋体" w:cs="Times New Roman"/>
          <w:sz w:val="28"/>
          <w:szCs w:val="28"/>
        </w:rPr>
        <w:t>，否则，作无效处理。</w:t>
      </w:r>
    </w:p>
    <w:p>
      <w:pPr>
        <w:pStyle w:val="90"/>
        <w:numPr>
          <w:ilvl w:val="0"/>
          <w:numId w:val="1"/>
        </w:numPr>
        <w:spacing w:line="500" w:lineRule="exact"/>
        <w:ind w:left="566" w:hanging="565" w:hangingChars="202"/>
        <w:rPr>
          <w:rFonts w:ascii="宋体" w:hAnsi="宋体" w:eastAsia="宋体" w:cs="Times New Roman"/>
          <w:sz w:val="28"/>
          <w:szCs w:val="28"/>
        </w:rPr>
      </w:pPr>
      <w:r>
        <w:rPr>
          <w:rFonts w:hint="eastAsia" w:ascii="宋体" w:hAnsi="宋体" w:eastAsia="宋体" w:cs="Times New Roman"/>
          <w:sz w:val="28"/>
          <w:szCs w:val="28"/>
        </w:rPr>
        <w:t>招标文件第</w:t>
      </w:r>
      <w:r>
        <w:rPr>
          <w:rFonts w:hint="eastAsia" w:ascii="宋体" w:hAnsi="宋体"/>
          <w:sz w:val="28"/>
          <w:szCs w:val="28"/>
          <w:u w:val="single"/>
        </w:rPr>
        <w:t>12</w:t>
      </w:r>
      <w:r>
        <w:rPr>
          <w:rFonts w:hint="eastAsia" w:ascii="宋体" w:hAnsi="宋体" w:eastAsia="宋体" w:cs="Times New Roman"/>
          <w:sz w:val="28"/>
          <w:szCs w:val="28"/>
        </w:rPr>
        <w:t>页“6.2价格文件”为</w:t>
      </w:r>
      <w:r>
        <w:rPr>
          <w:rFonts w:hint="eastAsia" w:ascii="宋体" w:hAnsi="宋体" w:eastAsia="宋体" w:cs="Times New Roman"/>
          <w:b/>
          <w:sz w:val="28"/>
          <w:szCs w:val="28"/>
          <w:u w:val="single"/>
        </w:rPr>
        <w:t>必要文件（不得改变格式）</w:t>
      </w:r>
      <w:r>
        <w:rPr>
          <w:rFonts w:hint="eastAsia" w:ascii="宋体" w:hAnsi="宋体" w:eastAsia="宋体" w:cs="Times New Roman"/>
          <w:sz w:val="28"/>
          <w:szCs w:val="28"/>
        </w:rPr>
        <w:t>，必须按要求填写</w:t>
      </w:r>
      <w:r>
        <w:rPr>
          <w:rFonts w:hint="eastAsia" w:ascii="宋体" w:hAnsi="宋体" w:eastAsia="宋体" w:cs="Times New Roman"/>
          <w:b/>
          <w:sz w:val="28"/>
          <w:szCs w:val="28"/>
        </w:rPr>
        <w:t>小写金额</w:t>
      </w:r>
      <w:r>
        <w:rPr>
          <w:rFonts w:hint="eastAsia" w:ascii="宋体" w:hAnsi="宋体" w:eastAsia="宋体" w:cs="Times New Roman"/>
          <w:sz w:val="28"/>
          <w:szCs w:val="28"/>
        </w:rPr>
        <w:t>和</w:t>
      </w:r>
      <w:r>
        <w:rPr>
          <w:rFonts w:hint="eastAsia" w:ascii="宋体" w:hAnsi="宋体" w:eastAsia="宋体" w:cs="Times New Roman"/>
          <w:b/>
          <w:sz w:val="28"/>
          <w:szCs w:val="28"/>
        </w:rPr>
        <w:t>大写金额</w:t>
      </w:r>
      <w:r>
        <w:rPr>
          <w:rFonts w:hint="eastAsia" w:ascii="宋体" w:hAnsi="宋体" w:eastAsia="宋体" w:cs="Times New Roman"/>
          <w:sz w:val="28"/>
          <w:szCs w:val="28"/>
        </w:rPr>
        <w:t>，必须</w:t>
      </w:r>
      <w:r>
        <w:rPr>
          <w:rFonts w:hint="eastAsia" w:ascii="宋体" w:hAnsi="宋体" w:eastAsia="宋体" w:cs="Times New Roman"/>
          <w:b/>
          <w:sz w:val="28"/>
          <w:szCs w:val="28"/>
        </w:rPr>
        <w:t>加盖投标人公章</w:t>
      </w:r>
      <w:r>
        <w:rPr>
          <w:rFonts w:hint="eastAsia" w:ascii="宋体" w:hAnsi="宋体" w:eastAsia="宋体" w:cs="Times New Roman"/>
          <w:sz w:val="28"/>
          <w:szCs w:val="28"/>
        </w:rPr>
        <w:t>，必须有法定代表人或代理人</w:t>
      </w:r>
      <w:r>
        <w:rPr>
          <w:rFonts w:hint="eastAsia" w:ascii="宋体" w:hAnsi="宋体" w:eastAsia="宋体" w:cs="Times New Roman"/>
          <w:b/>
          <w:sz w:val="28"/>
          <w:szCs w:val="28"/>
          <w:u w:val="single"/>
        </w:rPr>
        <w:t>亲笔签名</w:t>
      </w:r>
      <w:r>
        <w:rPr>
          <w:rFonts w:hint="eastAsia" w:ascii="宋体" w:hAnsi="宋体" w:eastAsia="宋体" w:cs="Times New Roman"/>
          <w:sz w:val="28"/>
          <w:szCs w:val="28"/>
        </w:rPr>
        <w:t>，否则，作无效处理。</w:t>
      </w:r>
    </w:p>
    <w:p>
      <w:pPr>
        <w:pStyle w:val="90"/>
        <w:numPr>
          <w:ilvl w:val="0"/>
          <w:numId w:val="1"/>
        </w:numPr>
        <w:spacing w:line="500" w:lineRule="exact"/>
        <w:ind w:left="566" w:hanging="565" w:hangingChars="202"/>
        <w:rPr>
          <w:rFonts w:ascii="宋体" w:hAnsi="宋体" w:eastAsia="宋体" w:cs="Times New Roman"/>
          <w:sz w:val="28"/>
          <w:szCs w:val="28"/>
        </w:rPr>
      </w:pPr>
      <w:r>
        <w:rPr>
          <w:rFonts w:hint="eastAsia" w:ascii="宋体" w:hAnsi="宋体" w:eastAsia="宋体" w:cs="Times New Roman"/>
          <w:sz w:val="28"/>
          <w:szCs w:val="28"/>
        </w:rPr>
        <w:t>招标文件第</w:t>
      </w:r>
      <w:r>
        <w:rPr>
          <w:rFonts w:hint="eastAsia" w:ascii="宋体" w:hAnsi="宋体"/>
          <w:sz w:val="28"/>
          <w:szCs w:val="28"/>
          <w:u w:val="single"/>
        </w:rPr>
        <w:t>20</w:t>
      </w:r>
      <w:r>
        <w:rPr>
          <w:rFonts w:hint="eastAsia" w:ascii="宋体" w:hAnsi="宋体" w:eastAsia="宋体" w:cs="Times New Roman"/>
          <w:sz w:val="28"/>
          <w:szCs w:val="28"/>
        </w:rPr>
        <w:t>页“6.6.3法定代表人证明书”</w:t>
      </w:r>
      <w:r>
        <w:rPr>
          <w:rFonts w:hint="eastAsia" w:ascii="宋体" w:hAnsi="宋体" w:eastAsia="宋体" w:cs="Times New Roman"/>
          <w:b/>
          <w:sz w:val="28"/>
          <w:szCs w:val="28"/>
        </w:rPr>
        <w:t>为必要文件</w:t>
      </w:r>
      <w:r>
        <w:rPr>
          <w:rFonts w:hint="eastAsia" w:ascii="宋体" w:hAnsi="宋体" w:eastAsia="宋体" w:cs="Times New Roman"/>
          <w:b/>
          <w:sz w:val="28"/>
          <w:szCs w:val="28"/>
          <w:u w:val="single"/>
        </w:rPr>
        <w:t>（不得改变格式）</w:t>
      </w:r>
      <w:r>
        <w:rPr>
          <w:rFonts w:hint="eastAsia" w:ascii="宋体" w:hAnsi="宋体" w:eastAsia="宋体" w:cs="Times New Roman"/>
          <w:b/>
          <w:sz w:val="28"/>
          <w:szCs w:val="28"/>
        </w:rPr>
        <w:t>，必须加盖投标人公章，必须有法定代表人</w:t>
      </w:r>
      <w:r>
        <w:rPr>
          <w:rFonts w:hint="eastAsia" w:ascii="宋体" w:hAnsi="宋体" w:eastAsia="宋体" w:cs="Times New Roman"/>
          <w:b/>
          <w:sz w:val="28"/>
          <w:szCs w:val="28"/>
          <w:u w:val="single"/>
        </w:rPr>
        <w:t>亲笔签名</w:t>
      </w:r>
      <w:r>
        <w:rPr>
          <w:rFonts w:hint="eastAsia" w:ascii="宋体" w:hAnsi="宋体" w:eastAsia="宋体" w:cs="Times New Roman"/>
          <w:sz w:val="28"/>
          <w:szCs w:val="28"/>
        </w:rPr>
        <w:t>，否则，作无效处理。</w:t>
      </w:r>
    </w:p>
    <w:p>
      <w:pPr>
        <w:pStyle w:val="90"/>
        <w:numPr>
          <w:ilvl w:val="0"/>
          <w:numId w:val="1"/>
        </w:numPr>
        <w:spacing w:line="500" w:lineRule="exact"/>
        <w:ind w:left="566" w:hanging="565" w:hangingChars="202"/>
        <w:rPr>
          <w:rFonts w:ascii="宋体" w:hAnsi="宋体" w:eastAsia="宋体" w:cs="Times New Roman"/>
          <w:sz w:val="28"/>
          <w:szCs w:val="28"/>
        </w:rPr>
      </w:pPr>
      <w:r>
        <w:rPr>
          <w:rFonts w:hint="eastAsia" w:ascii="宋体" w:hAnsi="宋体" w:eastAsia="宋体" w:cs="Times New Roman"/>
          <w:sz w:val="28"/>
          <w:szCs w:val="28"/>
        </w:rPr>
        <w:t>招标文件第</w:t>
      </w:r>
      <w:r>
        <w:rPr>
          <w:rFonts w:hint="eastAsia" w:ascii="宋体" w:hAnsi="宋体"/>
          <w:sz w:val="28"/>
          <w:szCs w:val="28"/>
          <w:u w:val="single"/>
        </w:rPr>
        <w:t>21</w:t>
      </w:r>
      <w:r>
        <w:rPr>
          <w:rFonts w:hint="eastAsia" w:ascii="宋体" w:hAnsi="宋体" w:eastAsia="宋体" w:cs="Times New Roman"/>
          <w:sz w:val="28"/>
          <w:szCs w:val="28"/>
        </w:rPr>
        <w:t>页“6.6.4授权委托书”</w:t>
      </w:r>
      <w:r>
        <w:rPr>
          <w:rFonts w:hint="eastAsia" w:ascii="宋体" w:hAnsi="宋体" w:eastAsia="宋体" w:cs="Times New Roman"/>
          <w:b/>
          <w:sz w:val="28"/>
          <w:szCs w:val="28"/>
        </w:rPr>
        <w:t>为必要文件</w:t>
      </w:r>
      <w:r>
        <w:rPr>
          <w:rFonts w:hint="eastAsia" w:ascii="宋体" w:hAnsi="宋体" w:eastAsia="宋体" w:cs="Times New Roman"/>
          <w:b/>
          <w:sz w:val="28"/>
          <w:szCs w:val="28"/>
          <w:u w:val="single"/>
        </w:rPr>
        <w:t>（不得改变格式）</w:t>
      </w:r>
      <w:r>
        <w:rPr>
          <w:rFonts w:hint="eastAsia" w:ascii="宋体" w:hAnsi="宋体" w:eastAsia="宋体" w:cs="Times New Roman"/>
          <w:b/>
          <w:sz w:val="28"/>
          <w:szCs w:val="28"/>
        </w:rPr>
        <w:t>，</w:t>
      </w:r>
      <w:r>
        <w:rPr>
          <w:rFonts w:hint="eastAsia" w:ascii="宋体" w:hAnsi="宋体" w:eastAsia="宋体" w:cs="Times New Roman"/>
          <w:sz w:val="28"/>
          <w:szCs w:val="28"/>
        </w:rPr>
        <w:t>必须</w:t>
      </w:r>
      <w:r>
        <w:rPr>
          <w:rFonts w:hint="eastAsia" w:ascii="宋体" w:hAnsi="宋体" w:eastAsia="宋体" w:cs="Times New Roman"/>
          <w:b/>
          <w:sz w:val="28"/>
          <w:szCs w:val="28"/>
        </w:rPr>
        <w:t>加盖投标人公章，</w:t>
      </w:r>
      <w:r>
        <w:rPr>
          <w:rFonts w:hint="eastAsia" w:ascii="宋体" w:hAnsi="宋体" w:eastAsia="宋体" w:cs="Times New Roman"/>
          <w:sz w:val="28"/>
          <w:szCs w:val="28"/>
        </w:rPr>
        <w:t>必须有</w:t>
      </w:r>
      <w:r>
        <w:rPr>
          <w:rFonts w:hint="eastAsia" w:ascii="宋体" w:hAnsi="宋体" w:eastAsia="宋体" w:cs="Times New Roman"/>
          <w:sz w:val="28"/>
          <w:szCs w:val="28"/>
          <w:u w:val="single"/>
        </w:rPr>
        <w:t>法定代表人</w:t>
      </w:r>
      <w:r>
        <w:rPr>
          <w:rFonts w:hint="eastAsia" w:ascii="宋体" w:hAnsi="宋体" w:eastAsia="宋体" w:cs="Times New Roman"/>
          <w:b/>
          <w:sz w:val="28"/>
          <w:szCs w:val="28"/>
          <w:u w:val="single"/>
        </w:rPr>
        <w:t>亲笔签名</w:t>
      </w:r>
      <w:r>
        <w:rPr>
          <w:rFonts w:hint="eastAsia" w:ascii="宋体" w:hAnsi="宋体" w:eastAsia="宋体" w:cs="Times New Roman"/>
          <w:b/>
          <w:sz w:val="28"/>
          <w:szCs w:val="28"/>
        </w:rPr>
        <w:t>，</w:t>
      </w:r>
      <w:r>
        <w:rPr>
          <w:rFonts w:hint="eastAsia" w:ascii="宋体" w:hAnsi="宋体" w:eastAsia="宋体" w:cs="Times New Roman"/>
          <w:sz w:val="28"/>
          <w:szCs w:val="28"/>
        </w:rPr>
        <w:t>必须有</w:t>
      </w:r>
      <w:r>
        <w:rPr>
          <w:rFonts w:hint="eastAsia" w:ascii="宋体" w:hAnsi="宋体" w:eastAsia="宋体" w:cs="Times New Roman"/>
          <w:sz w:val="28"/>
          <w:szCs w:val="28"/>
          <w:u w:val="single"/>
        </w:rPr>
        <w:t>代理人</w:t>
      </w:r>
      <w:r>
        <w:rPr>
          <w:rFonts w:hint="eastAsia" w:ascii="宋体" w:hAnsi="宋体" w:eastAsia="宋体" w:cs="Times New Roman"/>
          <w:b/>
          <w:sz w:val="28"/>
          <w:szCs w:val="28"/>
          <w:u w:val="single"/>
        </w:rPr>
        <w:t>亲笔签名</w:t>
      </w:r>
      <w:r>
        <w:rPr>
          <w:rFonts w:hint="eastAsia" w:ascii="宋体" w:hAnsi="宋体" w:eastAsia="宋体" w:cs="Times New Roman"/>
          <w:sz w:val="28"/>
          <w:szCs w:val="28"/>
        </w:rPr>
        <w:t>,否则，作无效处理。</w:t>
      </w:r>
    </w:p>
    <w:p>
      <w:pPr>
        <w:pStyle w:val="90"/>
        <w:adjustRightInd w:val="0"/>
        <w:snapToGrid w:val="0"/>
        <w:spacing w:line="400" w:lineRule="exact"/>
        <w:ind w:firstLine="0" w:firstLineChars="0"/>
        <w:jc w:val="left"/>
        <w:rPr>
          <w:rFonts w:ascii="宋体" w:hAnsi="宋体" w:eastAsia="宋体" w:cs="Times New Roman"/>
          <w:sz w:val="28"/>
          <w:szCs w:val="28"/>
        </w:rPr>
      </w:pPr>
    </w:p>
    <w:p>
      <w:pPr>
        <w:pStyle w:val="24"/>
        <w:spacing w:line="360" w:lineRule="auto"/>
        <w:ind w:left="0" w:leftChars="0"/>
        <w:jc w:val="left"/>
        <w:rPr>
          <w:rFonts w:ascii="宋体" w:hAnsi="宋体"/>
          <w:color w:val="000000"/>
          <w:sz w:val="32"/>
          <w:szCs w:val="32"/>
        </w:rPr>
      </w:pPr>
      <w:r>
        <w:rPr>
          <w:rFonts w:hint="eastAsia" w:ascii="宋体" w:hAnsi="宋体"/>
          <w:b/>
          <w:szCs w:val="28"/>
        </w:rPr>
        <w:t xml:space="preserve">  以上提醒事项均来源于招标文件，仅供参考，请各投标人认真阅读、理解招标文件，并严格按照招标文件要求进行与投标有关的一切事宜。如因投标人原因（包括但不限于以上事项）导致投标无效，采购人概不负责。</w:t>
      </w:r>
    </w:p>
    <w:p>
      <w:pPr>
        <w:jc w:val="center"/>
        <w:rPr>
          <w:color w:val="000000"/>
        </w:rPr>
        <w:sectPr>
          <w:headerReference r:id="rId3" w:type="first"/>
          <w:footerReference r:id="rId4" w:type="default"/>
          <w:footerReference r:id="rId5" w:type="even"/>
          <w:pgSz w:w="11907" w:h="16840"/>
          <w:pgMar w:top="1440" w:right="1758" w:bottom="1440" w:left="1758" w:header="851" w:footer="992" w:gutter="0"/>
          <w:cols w:space="720" w:num="1"/>
          <w:docGrid w:type="lines" w:linePitch="312" w:charSpace="0"/>
        </w:sectPr>
      </w:pPr>
    </w:p>
    <w:p>
      <w:pPr>
        <w:rPr>
          <w:color w:val="000000"/>
        </w:rPr>
      </w:pPr>
    </w:p>
    <w:p>
      <w:pPr>
        <w:jc w:val="center"/>
        <w:rPr>
          <w:b/>
          <w:color w:val="000000"/>
          <w:sz w:val="44"/>
          <w:szCs w:val="44"/>
        </w:rPr>
      </w:pPr>
      <w:r>
        <w:rPr>
          <w:rFonts w:hint="eastAsia"/>
          <w:color w:val="000000"/>
          <w:sz w:val="44"/>
          <w:szCs w:val="44"/>
        </w:rPr>
        <w:t>目录</w:t>
      </w:r>
    </w:p>
    <w:p>
      <w:pPr>
        <w:pStyle w:val="28"/>
        <w:tabs>
          <w:tab w:val="right" w:leader="dot" w:pos="8391"/>
        </w:tabs>
      </w:pPr>
      <w:r>
        <w:rPr>
          <w:rFonts w:ascii="宋体" w:hAnsi="宋体"/>
          <w:color w:val="000000"/>
          <w:szCs w:val="21"/>
        </w:rPr>
        <w:fldChar w:fldCharType="begin"/>
      </w:r>
      <w:r>
        <w:rPr>
          <w:rFonts w:ascii="宋体" w:hAnsi="宋体"/>
          <w:color w:val="000000"/>
          <w:szCs w:val="21"/>
        </w:rPr>
        <w:instrText xml:space="preserve"> TOC \o "1-3" \h \z \u </w:instrText>
      </w:r>
      <w:r>
        <w:rPr>
          <w:rFonts w:ascii="宋体" w:hAnsi="宋体"/>
          <w:color w:val="000000"/>
          <w:szCs w:val="21"/>
        </w:rPr>
        <w:fldChar w:fldCharType="separate"/>
      </w:r>
      <w:r>
        <w:rPr>
          <w:rFonts w:ascii="宋体" w:hAnsi="宋体"/>
          <w:color w:val="000000"/>
          <w:szCs w:val="21"/>
        </w:rPr>
        <w:fldChar w:fldCharType="begin"/>
      </w:r>
      <w:r>
        <w:rPr>
          <w:rFonts w:ascii="宋体" w:hAnsi="宋体"/>
          <w:szCs w:val="21"/>
        </w:rPr>
        <w:instrText xml:space="preserve"> HYPERLINK \l _Toc1679 </w:instrText>
      </w:r>
      <w:r>
        <w:rPr>
          <w:rFonts w:ascii="宋体" w:hAnsi="宋体"/>
          <w:szCs w:val="21"/>
        </w:rPr>
        <w:fldChar w:fldCharType="separate"/>
      </w:r>
      <w:r>
        <w:rPr>
          <w:rFonts w:hint="eastAsia"/>
          <w:szCs w:val="23"/>
        </w:rPr>
        <w:t>第一部分投标邀请函</w:t>
      </w:r>
      <w:r>
        <w:tab/>
      </w:r>
      <w:r>
        <w:fldChar w:fldCharType="begin"/>
      </w:r>
      <w:r>
        <w:instrText xml:space="preserve"> PAGEREF _Toc1679 </w:instrText>
      </w:r>
      <w:r>
        <w:fldChar w:fldCharType="separate"/>
      </w:r>
      <w:r>
        <w:t>1</w:t>
      </w:r>
      <w:r>
        <w:fldChar w:fldCharType="end"/>
      </w:r>
      <w:r>
        <w:rPr>
          <w:rFonts w:ascii="宋体" w:hAnsi="宋体"/>
          <w:color w:val="000000"/>
          <w:szCs w:val="21"/>
        </w:rPr>
        <w:fldChar w:fldCharType="end"/>
      </w:r>
    </w:p>
    <w:p>
      <w:pPr>
        <w:pStyle w:val="28"/>
        <w:tabs>
          <w:tab w:val="right" w:leader="dot" w:pos="8391"/>
        </w:tabs>
      </w:pPr>
      <w:r>
        <w:rPr>
          <w:rFonts w:ascii="宋体" w:hAnsi="宋体"/>
          <w:color w:val="000000"/>
          <w:szCs w:val="21"/>
        </w:rPr>
        <w:fldChar w:fldCharType="begin"/>
      </w:r>
      <w:r>
        <w:rPr>
          <w:rFonts w:ascii="宋体" w:hAnsi="宋体"/>
          <w:szCs w:val="21"/>
        </w:rPr>
        <w:instrText xml:space="preserve"> HYPERLINK \l _Toc10691 </w:instrText>
      </w:r>
      <w:r>
        <w:rPr>
          <w:rFonts w:ascii="宋体" w:hAnsi="宋体"/>
          <w:szCs w:val="21"/>
        </w:rPr>
        <w:fldChar w:fldCharType="separate"/>
      </w:r>
      <w:r>
        <w:rPr>
          <w:rFonts w:hint="eastAsia"/>
          <w:szCs w:val="23"/>
        </w:rPr>
        <w:t>第二部分  项目内容及需求</w:t>
      </w:r>
      <w:r>
        <w:tab/>
      </w:r>
      <w:r>
        <w:fldChar w:fldCharType="begin"/>
      </w:r>
      <w:r>
        <w:instrText xml:space="preserve"> PAGEREF _Toc10691 </w:instrText>
      </w:r>
      <w:r>
        <w:fldChar w:fldCharType="separate"/>
      </w:r>
      <w:r>
        <w:t>2</w:t>
      </w:r>
      <w:r>
        <w:fldChar w:fldCharType="end"/>
      </w:r>
      <w:r>
        <w:rPr>
          <w:rFonts w:ascii="宋体" w:hAnsi="宋体"/>
          <w:color w:val="000000"/>
          <w:szCs w:val="21"/>
        </w:rPr>
        <w:fldChar w:fldCharType="end"/>
      </w:r>
    </w:p>
    <w:p>
      <w:pPr>
        <w:pStyle w:val="28"/>
        <w:tabs>
          <w:tab w:val="right" w:leader="dot" w:pos="8391"/>
        </w:tabs>
      </w:pPr>
      <w:r>
        <w:rPr>
          <w:rFonts w:ascii="宋体" w:hAnsi="宋体"/>
          <w:color w:val="000000"/>
          <w:szCs w:val="21"/>
        </w:rPr>
        <w:fldChar w:fldCharType="begin"/>
      </w:r>
      <w:r>
        <w:rPr>
          <w:rFonts w:ascii="宋体" w:hAnsi="宋体"/>
          <w:szCs w:val="21"/>
        </w:rPr>
        <w:instrText xml:space="preserve"> HYPERLINK \l _Toc27915 </w:instrText>
      </w:r>
      <w:r>
        <w:rPr>
          <w:rFonts w:ascii="宋体" w:hAnsi="宋体"/>
          <w:szCs w:val="21"/>
        </w:rPr>
        <w:fldChar w:fldCharType="separate"/>
      </w:r>
      <w:r>
        <w:rPr>
          <w:rFonts w:hint="eastAsia" w:ascii="宋体" w:hAnsi="宋体"/>
          <w:bCs w:val="0"/>
        </w:rPr>
        <w:t>第三部分  投标人须知</w:t>
      </w:r>
      <w:r>
        <w:tab/>
      </w:r>
      <w:r>
        <w:fldChar w:fldCharType="begin"/>
      </w:r>
      <w:r>
        <w:instrText xml:space="preserve"> PAGEREF _Toc27915 </w:instrText>
      </w:r>
      <w:r>
        <w:fldChar w:fldCharType="separate"/>
      </w:r>
      <w:r>
        <w:t>5</w:t>
      </w:r>
      <w:r>
        <w:fldChar w:fldCharType="end"/>
      </w:r>
      <w:r>
        <w:rPr>
          <w:rFonts w:ascii="宋体" w:hAnsi="宋体"/>
          <w:color w:val="000000"/>
          <w:szCs w:val="21"/>
        </w:rPr>
        <w:fldChar w:fldCharType="end"/>
      </w:r>
    </w:p>
    <w:p>
      <w:pPr>
        <w:pStyle w:val="36"/>
        <w:tabs>
          <w:tab w:val="right" w:leader="dot" w:pos="8391"/>
        </w:tabs>
      </w:pPr>
      <w:r>
        <w:rPr>
          <w:rFonts w:ascii="宋体" w:hAnsi="宋体"/>
          <w:color w:val="000000"/>
          <w:szCs w:val="21"/>
        </w:rPr>
        <w:fldChar w:fldCharType="begin"/>
      </w:r>
      <w:r>
        <w:rPr>
          <w:rFonts w:ascii="宋体" w:hAnsi="宋体"/>
          <w:szCs w:val="21"/>
        </w:rPr>
        <w:instrText xml:space="preserve"> HYPERLINK \l _Toc30777 </w:instrText>
      </w:r>
      <w:r>
        <w:rPr>
          <w:rFonts w:ascii="宋体" w:hAnsi="宋体"/>
          <w:szCs w:val="21"/>
        </w:rPr>
        <w:fldChar w:fldCharType="separate"/>
      </w:r>
      <w:r>
        <w:rPr>
          <w:rFonts w:hint="eastAsia" w:ascii="宋体" w:hAnsi="宋体"/>
          <w:i w:val="0"/>
          <w:szCs w:val="24"/>
        </w:rPr>
        <w:t xml:space="preserve">3.1 </w:t>
      </w:r>
      <w:r>
        <w:rPr>
          <w:rFonts w:hint="eastAsia" w:ascii="宋体" w:hAnsi="宋体"/>
          <w:szCs w:val="24"/>
        </w:rPr>
        <w:t>说明</w:t>
      </w:r>
      <w:r>
        <w:tab/>
      </w:r>
      <w:r>
        <w:fldChar w:fldCharType="begin"/>
      </w:r>
      <w:r>
        <w:instrText xml:space="preserve"> PAGEREF _Toc30777 </w:instrText>
      </w:r>
      <w:r>
        <w:fldChar w:fldCharType="separate"/>
      </w:r>
      <w:r>
        <w:t>5</w:t>
      </w:r>
      <w:r>
        <w:fldChar w:fldCharType="end"/>
      </w:r>
      <w:r>
        <w:rPr>
          <w:rFonts w:ascii="宋体" w:hAnsi="宋体"/>
          <w:color w:val="000000"/>
          <w:szCs w:val="21"/>
        </w:rPr>
        <w:fldChar w:fldCharType="end"/>
      </w:r>
    </w:p>
    <w:p>
      <w:pPr>
        <w:pStyle w:val="36"/>
        <w:tabs>
          <w:tab w:val="right" w:leader="dot" w:pos="8391"/>
        </w:tabs>
      </w:pPr>
      <w:r>
        <w:rPr>
          <w:rFonts w:ascii="宋体" w:hAnsi="宋体"/>
          <w:color w:val="000000"/>
          <w:szCs w:val="21"/>
        </w:rPr>
        <w:fldChar w:fldCharType="begin"/>
      </w:r>
      <w:r>
        <w:rPr>
          <w:rFonts w:ascii="宋体" w:hAnsi="宋体"/>
          <w:szCs w:val="21"/>
        </w:rPr>
        <w:instrText xml:space="preserve"> HYPERLINK \l _Toc1164 </w:instrText>
      </w:r>
      <w:r>
        <w:rPr>
          <w:rFonts w:ascii="宋体" w:hAnsi="宋体"/>
          <w:szCs w:val="21"/>
        </w:rPr>
        <w:fldChar w:fldCharType="separate"/>
      </w:r>
      <w:r>
        <w:rPr>
          <w:rFonts w:hint="eastAsia" w:ascii="宋体" w:hAnsi="宋体"/>
          <w:i w:val="0"/>
          <w:szCs w:val="24"/>
        </w:rPr>
        <w:t xml:space="preserve">3.2 </w:t>
      </w:r>
      <w:r>
        <w:rPr>
          <w:rFonts w:hint="eastAsia" w:ascii="宋体" w:hAnsi="宋体"/>
          <w:szCs w:val="24"/>
        </w:rPr>
        <w:t>招标文件</w:t>
      </w:r>
      <w:r>
        <w:tab/>
      </w:r>
      <w:r>
        <w:fldChar w:fldCharType="begin"/>
      </w:r>
      <w:r>
        <w:instrText xml:space="preserve"> PAGEREF _Toc1164 </w:instrText>
      </w:r>
      <w:r>
        <w:fldChar w:fldCharType="separate"/>
      </w:r>
      <w:r>
        <w:t>5</w:t>
      </w:r>
      <w:r>
        <w:fldChar w:fldCharType="end"/>
      </w:r>
      <w:r>
        <w:rPr>
          <w:rFonts w:ascii="宋体" w:hAnsi="宋体"/>
          <w:color w:val="000000"/>
          <w:szCs w:val="21"/>
        </w:rPr>
        <w:fldChar w:fldCharType="end"/>
      </w:r>
    </w:p>
    <w:p>
      <w:pPr>
        <w:pStyle w:val="36"/>
        <w:tabs>
          <w:tab w:val="right" w:leader="dot" w:pos="8391"/>
        </w:tabs>
      </w:pPr>
      <w:r>
        <w:rPr>
          <w:rFonts w:ascii="宋体" w:hAnsi="宋体"/>
          <w:color w:val="000000"/>
          <w:szCs w:val="21"/>
        </w:rPr>
        <w:fldChar w:fldCharType="begin"/>
      </w:r>
      <w:r>
        <w:rPr>
          <w:rFonts w:ascii="宋体" w:hAnsi="宋体"/>
          <w:szCs w:val="21"/>
        </w:rPr>
        <w:instrText xml:space="preserve"> HYPERLINK \l _Toc3885 </w:instrText>
      </w:r>
      <w:r>
        <w:rPr>
          <w:rFonts w:ascii="宋体" w:hAnsi="宋体"/>
          <w:szCs w:val="21"/>
        </w:rPr>
        <w:fldChar w:fldCharType="separate"/>
      </w:r>
      <w:r>
        <w:rPr>
          <w:rFonts w:hint="eastAsia" w:ascii="宋体" w:hAnsi="宋体"/>
          <w:i w:val="0"/>
          <w:szCs w:val="24"/>
        </w:rPr>
        <w:t xml:space="preserve">3.3 </w:t>
      </w:r>
      <w:r>
        <w:rPr>
          <w:rFonts w:hint="eastAsia" w:ascii="宋体" w:hAnsi="宋体"/>
          <w:szCs w:val="24"/>
        </w:rPr>
        <w:t>投标文件</w:t>
      </w:r>
      <w:r>
        <w:tab/>
      </w:r>
      <w:r>
        <w:fldChar w:fldCharType="begin"/>
      </w:r>
      <w:r>
        <w:instrText xml:space="preserve"> PAGEREF _Toc3885 </w:instrText>
      </w:r>
      <w:r>
        <w:fldChar w:fldCharType="separate"/>
      </w:r>
      <w:r>
        <w:t>6</w:t>
      </w:r>
      <w:r>
        <w:fldChar w:fldCharType="end"/>
      </w:r>
      <w:r>
        <w:rPr>
          <w:rFonts w:ascii="宋体" w:hAnsi="宋体"/>
          <w:color w:val="000000"/>
          <w:szCs w:val="21"/>
        </w:rPr>
        <w:fldChar w:fldCharType="end"/>
      </w:r>
    </w:p>
    <w:p>
      <w:pPr>
        <w:pStyle w:val="36"/>
        <w:tabs>
          <w:tab w:val="right" w:leader="dot" w:pos="8391"/>
        </w:tabs>
      </w:pPr>
      <w:r>
        <w:rPr>
          <w:rFonts w:ascii="宋体" w:hAnsi="宋体"/>
          <w:color w:val="000000"/>
          <w:szCs w:val="21"/>
        </w:rPr>
        <w:fldChar w:fldCharType="begin"/>
      </w:r>
      <w:r>
        <w:rPr>
          <w:rFonts w:ascii="宋体" w:hAnsi="宋体"/>
          <w:szCs w:val="21"/>
        </w:rPr>
        <w:instrText xml:space="preserve"> HYPERLINK \l _Toc29931 </w:instrText>
      </w:r>
      <w:r>
        <w:rPr>
          <w:rFonts w:ascii="宋体" w:hAnsi="宋体"/>
          <w:szCs w:val="21"/>
        </w:rPr>
        <w:fldChar w:fldCharType="separate"/>
      </w:r>
      <w:r>
        <w:rPr>
          <w:rFonts w:hint="eastAsia" w:ascii="宋体" w:hAnsi="宋体"/>
          <w:i w:val="0"/>
          <w:szCs w:val="28"/>
        </w:rPr>
        <w:t xml:space="preserve">4.1 </w:t>
      </w:r>
      <w:r>
        <w:rPr>
          <w:rFonts w:hint="eastAsia" w:ascii="宋体" w:hAnsi="宋体"/>
          <w:szCs w:val="28"/>
        </w:rPr>
        <w:t>评标方法</w:t>
      </w:r>
      <w:r>
        <w:tab/>
      </w:r>
      <w:r>
        <w:fldChar w:fldCharType="begin"/>
      </w:r>
      <w:r>
        <w:instrText xml:space="preserve"> PAGEREF _Toc29931 </w:instrText>
      </w:r>
      <w:r>
        <w:fldChar w:fldCharType="separate"/>
      </w:r>
      <w:r>
        <w:t>8</w:t>
      </w:r>
      <w:r>
        <w:fldChar w:fldCharType="end"/>
      </w:r>
      <w:r>
        <w:rPr>
          <w:rFonts w:ascii="宋体" w:hAnsi="宋体"/>
          <w:color w:val="000000"/>
          <w:szCs w:val="21"/>
        </w:rPr>
        <w:fldChar w:fldCharType="end"/>
      </w:r>
    </w:p>
    <w:p>
      <w:pPr>
        <w:pStyle w:val="28"/>
        <w:tabs>
          <w:tab w:val="right" w:leader="dot" w:pos="8391"/>
        </w:tabs>
      </w:pPr>
      <w:r>
        <w:rPr>
          <w:rFonts w:ascii="宋体" w:hAnsi="宋体"/>
          <w:color w:val="000000"/>
          <w:szCs w:val="21"/>
        </w:rPr>
        <w:fldChar w:fldCharType="begin"/>
      </w:r>
      <w:r>
        <w:rPr>
          <w:rFonts w:ascii="宋体" w:hAnsi="宋体"/>
          <w:szCs w:val="21"/>
        </w:rPr>
        <w:instrText xml:space="preserve"> HYPERLINK \l _Toc13696 </w:instrText>
      </w:r>
      <w:r>
        <w:rPr>
          <w:rFonts w:ascii="宋体" w:hAnsi="宋体"/>
          <w:szCs w:val="21"/>
        </w:rPr>
        <w:fldChar w:fldCharType="separate"/>
      </w:r>
      <w:r>
        <w:rPr>
          <w:rFonts w:hint="eastAsia" w:ascii="宋体" w:hAnsi="宋体"/>
          <w:bCs w:val="0"/>
        </w:rPr>
        <w:t>第五部分  合同格式及主要条款</w:t>
      </w:r>
      <w:r>
        <w:tab/>
      </w:r>
      <w:r>
        <w:fldChar w:fldCharType="begin"/>
      </w:r>
      <w:r>
        <w:instrText xml:space="preserve"> PAGEREF _Toc13696 </w:instrText>
      </w:r>
      <w:r>
        <w:fldChar w:fldCharType="separate"/>
      </w:r>
      <w:r>
        <w:t>9</w:t>
      </w:r>
      <w:r>
        <w:fldChar w:fldCharType="end"/>
      </w:r>
      <w:r>
        <w:rPr>
          <w:rFonts w:ascii="宋体" w:hAnsi="宋体"/>
          <w:color w:val="000000"/>
          <w:szCs w:val="21"/>
        </w:rPr>
        <w:fldChar w:fldCharType="end"/>
      </w:r>
    </w:p>
    <w:p>
      <w:pPr>
        <w:pStyle w:val="28"/>
        <w:tabs>
          <w:tab w:val="right" w:leader="dot" w:pos="8391"/>
        </w:tabs>
      </w:pPr>
      <w:r>
        <w:rPr>
          <w:rFonts w:ascii="宋体" w:hAnsi="宋体"/>
          <w:color w:val="000000"/>
          <w:szCs w:val="21"/>
        </w:rPr>
        <w:fldChar w:fldCharType="begin"/>
      </w:r>
      <w:r>
        <w:rPr>
          <w:rFonts w:ascii="宋体" w:hAnsi="宋体"/>
          <w:szCs w:val="21"/>
        </w:rPr>
        <w:instrText xml:space="preserve"> HYPERLINK \l _Toc22088 </w:instrText>
      </w:r>
      <w:r>
        <w:rPr>
          <w:rFonts w:ascii="宋体" w:hAnsi="宋体"/>
          <w:szCs w:val="21"/>
        </w:rPr>
        <w:fldChar w:fldCharType="separate"/>
      </w:r>
      <w:r>
        <w:rPr>
          <w:rFonts w:hint="eastAsia" w:ascii="宋体" w:hAnsi="宋体"/>
          <w:bCs w:val="0"/>
        </w:rPr>
        <w:t>第六部分  投标文件格式</w:t>
      </w:r>
      <w:r>
        <w:tab/>
      </w:r>
      <w:r>
        <w:fldChar w:fldCharType="begin"/>
      </w:r>
      <w:r>
        <w:instrText xml:space="preserve"> PAGEREF _Toc22088 </w:instrText>
      </w:r>
      <w:r>
        <w:fldChar w:fldCharType="separate"/>
      </w:r>
      <w:r>
        <w:t>11</w:t>
      </w:r>
      <w:r>
        <w:fldChar w:fldCharType="end"/>
      </w:r>
      <w:r>
        <w:rPr>
          <w:rFonts w:ascii="宋体" w:hAnsi="宋体"/>
          <w:color w:val="000000"/>
          <w:szCs w:val="21"/>
        </w:rPr>
        <w:fldChar w:fldCharType="end"/>
      </w:r>
    </w:p>
    <w:p>
      <w:pPr>
        <w:pStyle w:val="36"/>
        <w:tabs>
          <w:tab w:val="right" w:leader="dot" w:pos="8391"/>
        </w:tabs>
      </w:pPr>
      <w:r>
        <w:rPr>
          <w:rFonts w:ascii="宋体" w:hAnsi="宋体"/>
          <w:color w:val="000000"/>
          <w:szCs w:val="21"/>
        </w:rPr>
        <w:fldChar w:fldCharType="begin"/>
      </w:r>
      <w:r>
        <w:rPr>
          <w:rFonts w:ascii="宋体" w:hAnsi="宋体"/>
          <w:szCs w:val="21"/>
        </w:rPr>
        <w:instrText xml:space="preserve"> HYPERLINK \l _Toc25736 </w:instrText>
      </w:r>
      <w:r>
        <w:rPr>
          <w:rFonts w:ascii="宋体" w:hAnsi="宋体"/>
          <w:szCs w:val="21"/>
        </w:rPr>
        <w:fldChar w:fldCharType="separate"/>
      </w:r>
      <w:r>
        <w:rPr>
          <w:rFonts w:hint="eastAsia" w:ascii="宋体" w:hAnsi="宋体" w:eastAsia="宋体"/>
          <w:i w:val="0"/>
          <w:szCs w:val="28"/>
        </w:rPr>
        <w:t xml:space="preserve">6.1 </w:t>
      </w:r>
      <w:r>
        <w:rPr>
          <w:rFonts w:hint="eastAsia" w:ascii="宋体" w:hAnsi="宋体"/>
          <w:szCs w:val="28"/>
        </w:rPr>
        <w:t>投标函</w:t>
      </w:r>
      <w:bookmarkStart w:id="35" w:name="_GoBack"/>
      <w:bookmarkEnd w:id="35"/>
      <w:r>
        <w:tab/>
      </w:r>
      <w:r>
        <w:fldChar w:fldCharType="begin"/>
      </w:r>
      <w:r>
        <w:instrText xml:space="preserve"> PAGEREF _Toc25736 </w:instrText>
      </w:r>
      <w:r>
        <w:fldChar w:fldCharType="separate"/>
      </w:r>
      <w:r>
        <w:t>11</w:t>
      </w:r>
      <w:r>
        <w:fldChar w:fldCharType="end"/>
      </w:r>
      <w:r>
        <w:rPr>
          <w:rFonts w:ascii="宋体" w:hAnsi="宋体"/>
          <w:color w:val="000000"/>
          <w:szCs w:val="21"/>
        </w:rPr>
        <w:fldChar w:fldCharType="end"/>
      </w:r>
    </w:p>
    <w:p>
      <w:pPr>
        <w:pStyle w:val="36"/>
        <w:tabs>
          <w:tab w:val="right" w:leader="dot" w:pos="8391"/>
        </w:tabs>
      </w:pPr>
      <w:r>
        <w:rPr>
          <w:rFonts w:ascii="宋体" w:hAnsi="宋体"/>
          <w:color w:val="000000"/>
          <w:szCs w:val="21"/>
        </w:rPr>
        <w:fldChar w:fldCharType="begin"/>
      </w:r>
      <w:r>
        <w:rPr>
          <w:rFonts w:ascii="宋体" w:hAnsi="宋体"/>
          <w:szCs w:val="21"/>
        </w:rPr>
        <w:instrText xml:space="preserve"> HYPERLINK \l _Toc24434 </w:instrText>
      </w:r>
      <w:r>
        <w:rPr>
          <w:rFonts w:ascii="宋体" w:hAnsi="宋体"/>
          <w:szCs w:val="21"/>
        </w:rPr>
        <w:fldChar w:fldCharType="separate"/>
      </w:r>
      <w:r>
        <w:rPr>
          <w:rFonts w:hint="eastAsia" w:ascii="宋体" w:hAnsi="宋体" w:eastAsia="宋体"/>
          <w:i w:val="0"/>
        </w:rPr>
        <w:t xml:space="preserve">6.2 </w:t>
      </w:r>
      <w:r>
        <w:rPr>
          <w:rFonts w:hint="eastAsia" w:ascii="宋体" w:hAnsi="宋体"/>
        </w:rPr>
        <w:t>价格文件</w:t>
      </w:r>
      <w:r>
        <w:tab/>
      </w:r>
      <w:r>
        <w:fldChar w:fldCharType="begin"/>
      </w:r>
      <w:r>
        <w:instrText xml:space="preserve"> PAGEREF _Toc24434 </w:instrText>
      </w:r>
      <w:r>
        <w:fldChar w:fldCharType="separate"/>
      </w:r>
      <w:r>
        <w:t>13</w:t>
      </w:r>
      <w:r>
        <w:fldChar w:fldCharType="end"/>
      </w:r>
      <w:r>
        <w:rPr>
          <w:rFonts w:ascii="宋体" w:hAnsi="宋体"/>
          <w:color w:val="000000"/>
          <w:szCs w:val="21"/>
        </w:rPr>
        <w:fldChar w:fldCharType="end"/>
      </w:r>
    </w:p>
    <w:p>
      <w:pPr>
        <w:pStyle w:val="36"/>
        <w:tabs>
          <w:tab w:val="right" w:leader="dot" w:pos="8391"/>
        </w:tabs>
      </w:pPr>
      <w:r>
        <w:rPr>
          <w:rFonts w:ascii="宋体" w:hAnsi="宋体"/>
          <w:color w:val="000000"/>
          <w:szCs w:val="21"/>
        </w:rPr>
        <w:fldChar w:fldCharType="begin"/>
      </w:r>
      <w:r>
        <w:rPr>
          <w:rFonts w:ascii="宋体" w:hAnsi="宋体"/>
          <w:szCs w:val="21"/>
        </w:rPr>
        <w:instrText xml:space="preserve"> HYPERLINK \l _Toc22372 </w:instrText>
      </w:r>
      <w:r>
        <w:rPr>
          <w:rFonts w:ascii="宋体" w:hAnsi="宋体"/>
          <w:szCs w:val="21"/>
        </w:rPr>
        <w:fldChar w:fldCharType="separate"/>
      </w:r>
      <w:r>
        <w:rPr>
          <w:rFonts w:hint="eastAsia" w:ascii="宋体" w:hAnsi="宋体" w:eastAsia="宋体"/>
          <w:i w:val="0"/>
        </w:rPr>
        <w:t xml:space="preserve">6.3 </w:t>
      </w:r>
      <w:r>
        <w:rPr>
          <w:rFonts w:hint="eastAsia" w:ascii="宋体" w:hAnsi="宋体"/>
        </w:rPr>
        <w:t>技术文件</w:t>
      </w:r>
      <w:r>
        <w:tab/>
      </w:r>
      <w:r>
        <w:fldChar w:fldCharType="begin"/>
      </w:r>
      <w:r>
        <w:instrText xml:space="preserve"> PAGEREF _Toc22372 </w:instrText>
      </w:r>
      <w:r>
        <w:fldChar w:fldCharType="separate"/>
      </w:r>
      <w:r>
        <w:t>14</w:t>
      </w:r>
      <w:r>
        <w:fldChar w:fldCharType="end"/>
      </w:r>
      <w:r>
        <w:rPr>
          <w:rFonts w:ascii="宋体" w:hAnsi="宋体"/>
          <w:color w:val="000000"/>
          <w:szCs w:val="21"/>
        </w:rPr>
        <w:fldChar w:fldCharType="end"/>
      </w:r>
    </w:p>
    <w:p>
      <w:pPr>
        <w:spacing w:line="440" w:lineRule="exact"/>
        <w:rPr>
          <w:rFonts w:ascii="宋体" w:hAnsi="宋体"/>
          <w:color w:val="000000"/>
          <w:sz w:val="28"/>
          <w:szCs w:val="28"/>
        </w:rPr>
        <w:sectPr>
          <w:headerReference r:id="rId6" w:type="first"/>
          <w:footerReference r:id="rId8" w:type="first"/>
          <w:footerReference r:id="rId7" w:type="default"/>
          <w:pgSz w:w="11907" w:h="16840"/>
          <w:pgMar w:top="1440" w:right="1758" w:bottom="1440" w:left="1758" w:header="851" w:footer="992" w:gutter="0"/>
          <w:pgNumType w:fmt="upperRoman" w:start="1"/>
          <w:cols w:space="720" w:num="1"/>
          <w:titlePg/>
          <w:docGrid w:type="lines" w:linePitch="312" w:charSpace="0"/>
        </w:sectPr>
      </w:pPr>
      <w:r>
        <w:rPr>
          <w:rFonts w:ascii="宋体" w:hAnsi="宋体"/>
          <w:color w:val="000000"/>
          <w:szCs w:val="21"/>
        </w:rPr>
        <w:fldChar w:fldCharType="end"/>
      </w:r>
    </w:p>
    <w:p>
      <w:pPr>
        <w:rPr>
          <w:color w:val="000000"/>
        </w:rPr>
      </w:pPr>
    </w:p>
    <w:p>
      <w:pPr>
        <w:pStyle w:val="2"/>
        <w:spacing w:before="0" w:after="0" w:line="240" w:lineRule="auto"/>
        <w:jc w:val="center"/>
        <w:rPr>
          <w:color w:val="000000"/>
          <w:sz w:val="32"/>
          <w:szCs w:val="23"/>
        </w:rPr>
      </w:pPr>
      <w:bookmarkStart w:id="0" w:name="_Toc519857209"/>
      <w:bookmarkStart w:id="1" w:name="_Toc1679"/>
      <w:bookmarkStart w:id="2" w:name="_Toc298325850"/>
      <w:bookmarkStart w:id="3" w:name="OLE_LINK44"/>
      <w:r>
        <w:rPr>
          <w:rFonts w:hint="eastAsia"/>
          <w:color w:val="000000"/>
          <w:sz w:val="32"/>
          <w:szCs w:val="23"/>
        </w:rPr>
        <w:t>第一部分投标邀请函</w:t>
      </w:r>
      <w:bookmarkEnd w:id="0"/>
      <w:bookmarkEnd w:id="1"/>
    </w:p>
    <w:p>
      <w:pPr>
        <w:rPr>
          <w:color w:val="000000"/>
          <w:sz w:val="23"/>
          <w:szCs w:val="23"/>
        </w:rPr>
      </w:pPr>
    </w:p>
    <w:p>
      <w:pPr>
        <w:spacing w:line="520" w:lineRule="exact"/>
        <w:rPr>
          <w:rFonts w:ascii="宋体" w:hAnsi="宋体"/>
          <w:color w:val="000000"/>
          <w:sz w:val="23"/>
          <w:szCs w:val="23"/>
        </w:rPr>
      </w:pPr>
      <w:r>
        <w:rPr>
          <w:rFonts w:hint="eastAsia" w:ascii="宋体" w:hAnsi="宋体"/>
          <w:color w:val="000000"/>
          <w:sz w:val="23"/>
          <w:szCs w:val="23"/>
          <w:u w:val="single"/>
        </w:rPr>
        <w:t>各潜在投标人</w:t>
      </w:r>
      <w:r>
        <w:rPr>
          <w:rFonts w:hint="eastAsia" w:ascii="宋体" w:hAnsi="宋体"/>
          <w:color w:val="000000"/>
          <w:sz w:val="23"/>
          <w:szCs w:val="23"/>
        </w:rPr>
        <w:t>：</w:t>
      </w:r>
    </w:p>
    <w:p>
      <w:pPr>
        <w:spacing w:line="360" w:lineRule="auto"/>
        <w:ind w:firstLine="460" w:firstLineChars="200"/>
        <w:jc w:val="left"/>
        <w:rPr>
          <w:rFonts w:ascii="宋体" w:hAnsi="宋体"/>
          <w:color w:val="000000"/>
          <w:sz w:val="23"/>
          <w:szCs w:val="23"/>
        </w:rPr>
      </w:pPr>
      <w:r>
        <w:rPr>
          <w:rFonts w:hint="eastAsia" w:ascii="宋体" w:hAnsi="宋体"/>
          <w:color w:val="000000"/>
          <w:sz w:val="23"/>
          <w:szCs w:val="23"/>
        </w:rPr>
        <w:t>根据《</w:t>
      </w:r>
      <w:r>
        <w:rPr>
          <w:rFonts w:ascii="宋体" w:hAnsi="宋体"/>
          <w:color w:val="000000"/>
          <w:sz w:val="23"/>
          <w:szCs w:val="23"/>
        </w:rPr>
        <w:t>广东财经大学</w:t>
      </w:r>
      <w:r>
        <w:rPr>
          <w:rFonts w:hint="eastAsia" w:ascii="宋体" w:hAnsi="宋体"/>
          <w:color w:val="000000"/>
          <w:sz w:val="23"/>
          <w:szCs w:val="23"/>
        </w:rPr>
        <w:t>招标投标</w:t>
      </w:r>
      <w:r>
        <w:rPr>
          <w:rFonts w:ascii="宋体" w:hAnsi="宋体"/>
          <w:color w:val="000000"/>
          <w:sz w:val="23"/>
          <w:szCs w:val="23"/>
        </w:rPr>
        <w:t>管理办法</w:t>
      </w:r>
      <w:r>
        <w:rPr>
          <w:rFonts w:hint="eastAsia" w:ascii="宋体" w:hAnsi="宋体"/>
          <w:color w:val="000000"/>
          <w:sz w:val="23"/>
          <w:szCs w:val="23"/>
        </w:rPr>
        <w:t>》有关规定，我校拟通过公开招标方式</w:t>
      </w:r>
      <w:r>
        <w:rPr>
          <w:rFonts w:hint="eastAsia" w:ascii="宋体" w:hAnsi="宋体"/>
          <w:color w:val="FF0000"/>
          <w:spacing w:val="-6"/>
          <w:sz w:val="23"/>
          <w:szCs w:val="23"/>
        </w:rPr>
        <w:t>为</w:t>
      </w:r>
      <w:r>
        <w:rPr>
          <w:rFonts w:hint="eastAsia" w:ascii="宋体" w:hAnsi="宋体"/>
          <w:color w:val="FF0000"/>
          <w:sz w:val="23"/>
          <w:szCs w:val="23"/>
        </w:rPr>
        <w:t>广州校区化粪池清理及管道疏通项目需求书</w:t>
      </w:r>
      <w:r>
        <w:rPr>
          <w:rFonts w:hint="eastAsia" w:ascii="宋体" w:hAnsi="宋体"/>
          <w:color w:val="000000"/>
          <w:spacing w:val="-6"/>
          <w:sz w:val="23"/>
          <w:szCs w:val="23"/>
        </w:rPr>
        <w:t>选定供应商</w:t>
      </w:r>
      <w:r>
        <w:rPr>
          <w:rFonts w:hint="eastAsia" w:ascii="宋体" w:hAnsi="宋体"/>
          <w:color w:val="000000"/>
          <w:sz w:val="23"/>
          <w:szCs w:val="23"/>
        </w:rPr>
        <w:t>。欢迎符合资格条件的供应商前来投标。有关事宜如下：</w:t>
      </w:r>
    </w:p>
    <w:p>
      <w:pPr>
        <w:numPr>
          <w:ilvl w:val="0"/>
          <w:numId w:val="2"/>
        </w:numPr>
        <w:tabs>
          <w:tab w:val="left" w:pos="0"/>
        </w:tabs>
        <w:spacing w:line="520" w:lineRule="exact"/>
        <w:ind w:hanging="540"/>
        <w:rPr>
          <w:rFonts w:ascii="宋体" w:hAnsi="宋体"/>
          <w:color w:val="000000"/>
          <w:sz w:val="23"/>
          <w:szCs w:val="23"/>
        </w:rPr>
      </w:pPr>
      <w:r>
        <w:rPr>
          <w:rFonts w:hint="eastAsia" w:ascii="宋体" w:hAnsi="宋体"/>
          <w:bCs/>
          <w:color w:val="000000"/>
          <w:sz w:val="23"/>
          <w:szCs w:val="23"/>
        </w:rPr>
        <w:t>项目名称</w:t>
      </w:r>
      <w:r>
        <w:rPr>
          <w:rFonts w:hint="eastAsia" w:ascii="宋体" w:hAnsi="宋体"/>
          <w:color w:val="000000"/>
          <w:sz w:val="23"/>
          <w:szCs w:val="23"/>
        </w:rPr>
        <w:t>：</w:t>
      </w:r>
      <w:r>
        <w:rPr>
          <w:rFonts w:hint="eastAsia" w:ascii="宋体" w:hAnsi="宋体"/>
          <w:color w:val="FF0000"/>
          <w:sz w:val="23"/>
          <w:szCs w:val="23"/>
        </w:rPr>
        <w:t>广州校区化粪池清理及管道疏通项目需求书</w:t>
      </w:r>
      <w:r>
        <w:rPr>
          <w:rFonts w:hint="eastAsia" w:ascii="宋体" w:hAnsi="宋体"/>
          <w:color w:val="000000"/>
          <w:sz w:val="23"/>
          <w:szCs w:val="23"/>
        </w:rPr>
        <w:t xml:space="preserve"> </w:t>
      </w:r>
    </w:p>
    <w:p>
      <w:pPr>
        <w:numPr>
          <w:ilvl w:val="0"/>
          <w:numId w:val="2"/>
        </w:numPr>
        <w:tabs>
          <w:tab w:val="left" w:pos="0"/>
        </w:tabs>
        <w:spacing w:line="520" w:lineRule="exact"/>
        <w:ind w:hanging="540"/>
        <w:rPr>
          <w:rFonts w:ascii="宋体" w:hAnsi="宋体"/>
          <w:color w:val="000000"/>
          <w:sz w:val="23"/>
          <w:szCs w:val="23"/>
        </w:rPr>
      </w:pPr>
      <w:r>
        <w:rPr>
          <w:rFonts w:hint="eastAsia" w:ascii="宋体" w:hAnsi="宋体"/>
          <w:bCs/>
          <w:color w:val="000000"/>
          <w:sz w:val="23"/>
          <w:szCs w:val="23"/>
        </w:rPr>
        <w:t>投标最高控制价</w:t>
      </w:r>
      <w:r>
        <w:rPr>
          <w:rFonts w:hint="eastAsia" w:ascii="宋体" w:hAnsi="宋体"/>
          <w:bCs/>
          <w:color w:val="FF0000"/>
          <w:sz w:val="23"/>
          <w:szCs w:val="23"/>
        </w:rPr>
        <w:t>：</w:t>
      </w:r>
      <w:r>
        <w:rPr>
          <w:rFonts w:hint="eastAsia" w:ascii="仿宋_GB2312" w:hAnsi="Calibri" w:eastAsia="仿宋_GB2312" w:cs="仿宋_GB2312"/>
          <w:color w:val="FF0000"/>
          <w:sz w:val="24"/>
          <w:lang w:val="en-US" w:eastAsia="zh-CN"/>
        </w:rPr>
        <w:t>190000</w:t>
      </w:r>
      <w:r>
        <w:rPr>
          <w:rFonts w:hint="eastAsia" w:ascii="仿宋_GB2312" w:hAnsi="Calibri" w:eastAsia="仿宋_GB2312" w:cs="仿宋_GB2312"/>
          <w:color w:val="FF0000"/>
          <w:sz w:val="24"/>
        </w:rPr>
        <w:t>元</w:t>
      </w:r>
    </w:p>
    <w:p>
      <w:pPr>
        <w:numPr>
          <w:ilvl w:val="0"/>
          <w:numId w:val="2"/>
        </w:numPr>
        <w:tabs>
          <w:tab w:val="left" w:pos="0"/>
        </w:tabs>
        <w:spacing w:line="520" w:lineRule="exact"/>
        <w:ind w:hanging="540"/>
        <w:rPr>
          <w:rFonts w:ascii="宋体" w:hAnsi="宋体"/>
          <w:color w:val="000000"/>
          <w:sz w:val="23"/>
          <w:szCs w:val="23"/>
        </w:rPr>
      </w:pPr>
      <w:r>
        <w:rPr>
          <w:rFonts w:ascii="宋体" w:hAnsi="宋体"/>
          <w:color w:val="000000"/>
          <w:sz w:val="23"/>
          <w:szCs w:val="23"/>
        </w:rPr>
        <w:t>投标截止及开标时间</w:t>
      </w:r>
      <w:r>
        <w:rPr>
          <w:rFonts w:hint="eastAsia" w:ascii="宋体" w:hAnsi="宋体"/>
          <w:color w:val="000000"/>
          <w:sz w:val="23"/>
          <w:szCs w:val="23"/>
        </w:rPr>
        <w:t>和</w:t>
      </w:r>
      <w:r>
        <w:rPr>
          <w:rFonts w:ascii="宋体" w:hAnsi="宋体"/>
          <w:color w:val="000000"/>
          <w:sz w:val="23"/>
          <w:szCs w:val="23"/>
        </w:rPr>
        <w:t>地点</w:t>
      </w:r>
      <w:r>
        <w:rPr>
          <w:rFonts w:hint="eastAsia" w:ascii="宋体" w:hAnsi="宋体"/>
          <w:color w:val="000000"/>
          <w:sz w:val="23"/>
          <w:szCs w:val="23"/>
        </w:rPr>
        <w:t xml:space="preserve"> </w:t>
      </w:r>
    </w:p>
    <w:p>
      <w:pPr>
        <w:spacing w:line="360" w:lineRule="auto"/>
        <w:ind w:firstLine="690" w:firstLineChars="300"/>
        <w:rPr>
          <w:rFonts w:hint="eastAsia" w:ascii="宋体" w:hAnsi="宋体"/>
          <w:color w:val="FF0000"/>
          <w:sz w:val="23"/>
          <w:szCs w:val="23"/>
        </w:rPr>
      </w:pPr>
      <w:r>
        <w:rPr>
          <w:rFonts w:hint="eastAsia" w:ascii="宋体" w:hAnsi="宋体"/>
          <w:color w:val="000000"/>
          <w:sz w:val="23"/>
          <w:szCs w:val="23"/>
        </w:rPr>
        <w:t>1.3.1</w:t>
      </w:r>
      <w:r>
        <w:rPr>
          <w:rFonts w:hint="eastAsia" w:ascii="宋体" w:hAnsi="宋体"/>
          <w:color w:val="000000"/>
          <w:sz w:val="23"/>
          <w:szCs w:val="23"/>
          <w:lang w:eastAsia="zh-CN"/>
        </w:rPr>
        <w:t>报名及</w:t>
      </w:r>
      <w:r>
        <w:rPr>
          <w:rFonts w:ascii="宋体" w:hAnsi="宋体"/>
          <w:color w:val="000000"/>
          <w:sz w:val="23"/>
          <w:szCs w:val="23"/>
        </w:rPr>
        <w:t>递交投标文件时间：</w:t>
      </w:r>
      <w:r>
        <w:rPr>
          <w:rFonts w:hint="eastAsia" w:ascii="宋体" w:hAnsi="宋体"/>
          <w:color w:val="FF0000"/>
          <w:sz w:val="23"/>
          <w:szCs w:val="23"/>
        </w:rPr>
        <w:t>2019年</w:t>
      </w:r>
      <w:r>
        <w:rPr>
          <w:rFonts w:hint="eastAsia" w:ascii="宋体" w:hAnsi="宋体"/>
          <w:color w:val="FF0000"/>
          <w:sz w:val="23"/>
          <w:szCs w:val="23"/>
          <w:lang w:val="en-US" w:eastAsia="zh-CN"/>
        </w:rPr>
        <w:t>11</w:t>
      </w:r>
      <w:r>
        <w:rPr>
          <w:rFonts w:hint="eastAsia" w:ascii="宋体" w:hAnsi="宋体"/>
          <w:color w:val="FF0000"/>
          <w:sz w:val="23"/>
          <w:szCs w:val="23"/>
        </w:rPr>
        <w:t>月</w:t>
      </w:r>
      <w:r>
        <w:rPr>
          <w:rFonts w:hint="eastAsia" w:ascii="宋体" w:hAnsi="宋体"/>
          <w:color w:val="FF0000"/>
          <w:sz w:val="23"/>
          <w:szCs w:val="23"/>
          <w:lang w:val="en-US" w:eastAsia="zh-CN"/>
        </w:rPr>
        <w:t xml:space="preserve"> 21</w:t>
      </w:r>
      <w:r>
        <w:rPr>
          <w:rFonts w:hint="eastAsia" w:ascii="宋体" w:hAnsi="宋体"/>
          <w:color w:val="FF0000"/>
          <w:sz w:val="23"/>
          <w:szCs w:val="23"/>
        </w:rPr>
        <w:t>日</w:t>
      </w:r>
      <w:r>
        <w:rPr>
          <w:rFonts w:hint="eastAsia" w:ascii="宋体" w:hAnsi="宋体"/>
          <w:color w:val="FF0000"/>
          <w:sz w:val="23"/>
          <w:szCs w:val="23"/>
          <w:lang w:val="en-US" w:eastAsia="zh-CN"/>
        </w:rPr>
        <w:t>-2019年11月22日</w:t>
      </w:r>
      <w:r>
        <w:rPr>
          <w:rFonts w:hint="eastAsia" w:ascii="宋体" w:hAnsi="宋体"/>
          <w:color w:val="FF0000"/>
          <w:sz w:val="23"/>
          <w:szCs w:val="23"/>
        </w:rPr>
        <w:t>上午9：00—1</w:t>
      </w:r>
      <w:r>
        <w:rPr>
          <w:rFonts w:hint="eastAsia" w:ascii="宋体" w:hAnsi="宋体"/>
          <w:color w:val="FF0000"/>
          <w:sz w:val="23"/>
          <w:szCs w:val="23"/>
          <w:lang w:val="en-US" w:eastAsia="zh-CN"/>
        </w:rPr>
        <w:t>2</w:t>
      </w:r>
      <w:r>
        <w:rPr>
          <w:rFonts w:hint="eastAsia" w:ascii="宋体" w:hAnsi="宋体"/>
          <w:color w:val="FF0000"/>
          <w:sz w:val="23"/>
          <w:szCs w:val="23"/>
        </w:rPr>
        <w:t>：</w:t>
      </w:r>
      <w:r>
        <w:rPr>
          <w:rFonts w:hint="eastAsia" w:ascii="宋体" w:hAnsi="宋体"/>
          <w:color w:val="FF0000"/>
          <w:sz w:val="23"/>
          <w:szCs w:val="23"/>
          <w:lang w:val="en-US" w:eastAsia="zh-CN"/>
        </w:rPr>
        <w:t>0</w:t>
      </w:r>
      <w:r>
        <w:rPr>
          <w:rFonts w:hint="eastAsia" w:ascii="宋体" w:hAnsi="宋体"/>
          <w:color w:val="FF0000"/>
          <w:sz w:val="23"/>
          <w:szCs w:val="23"/>
        </w:rPr>
        <w:t>0，下午14：30—16：</w:t>
      </w:r>
      <w:r>
        <w:rPr>
          <w:rFonts w:hint="eastAsia" w:ascii="宋体" w:hAnsi="宋体"/>
          <w:color w:val="FF0000"/>
          <w:sz w:val="23"/>
          <w:szCs w:val="23"/>
          <w:lang w:val="en-US" w:eastAsia="zh-CN"/>
        </w:rPr>
        <w:t>3</w:t>
      </w:r>
      <w:r>
        <w:rPr>
          <w:rFonts w:hint="eastAsia" w:ascii="宋体" w:hAnsi="宋体"/>
          <w:color w:val="FF0000"/>
          <w:sz w:val="23"/>
          <w:szCs w:val="23"/>
        </w:rPr>
        <w:t>0；</w:t>
      </w:r>
    </w:p>
    <w:p>
      <w:pPr>
        <w:spacing w:line="520" w:lineRule="exact"/>
        <w:ind w:left="540"/>
        <w:rPr>
          <w:rFonts w:hint="default" w:ascii="宋体" w:hAnsi="宋体" w:eastAsia="宋体"/>
          <w:color w:val="FF0000"/>
          <w:sz w:val="23"/>
          <w:szCs w:val="23"/>
          <w:lang w:val="en-US" w:eastAsia="zh-CN"/>
        </w:rPr>
      </w:pPr>
      <w:r>
        <w:rPr>
          <w:rFonts w:hint="eastAsia" w:ascii="宋体" w:hAnsi="宋体"/>
          <w:color w:val="FF0000"/>
          <w:sz w:val="23"/>
          <w:szCs w:val="23"/>
        </w:rPr>
        <w:t xml:space="preserve"> </w:t>
      </w:r>
      <w:r>
        <w:rPr>
          <w:rFonts w:hint="eastAsia" w:ascii="宋体" w:hAnsi="宋体"/>
          <w:color w:val="FF0000"/>
          <w:sz w:val="23"/>
          <w:szCs w:val="23"/>
          <w:lang w:val="en-US" w:eastAsia="zh-CN"/>
        </w:rPr>
        <w:t xml:space="preserve"> </w:t>
      </w:r>
      <w:r>
        <w:rPr>
          <w:rFonts w:hint="eastAsia" w:ascii="宋体" w:hAnsi="宋体"/>
          <w:color w:val="000000"/>
          <w:sz w:val="23"/>
          <w:szCs w:val="23"/>
        </w:rPr>
        <w:t>1.3.2</w:t>
      </w:r>
      <w:r>
        <w:rPr>
          <w:rFonts w:ascii="宋体" w:hAnsi="宋体"/>
          <w:color w:val="000000"/>
          <w:sz w:val="23"/>
          <w:szCs w:val="23"/>
        </w:rPr>
        <w:t>投标截止时间：</w:t>
      </w:r>
      <w:r>
        <w:rPr>
          <w:rFonts w:hint="eastAsia" w:ascii="宋体" w:hAnsi="宋体"/>
          <w:color w:val="FF0000"/>
          <w:sz w:val="23"/>
          <w:szCs w:val="23"/>
        </w:rPr>
        <w:t>2019年</w:t>
      </w:r>
      <w:r>
        <w:rPr>
          <w:rFonts w:hint="eastAsia" w:ascii="宋体" w:hAnsi="宋体"/>
          <w:color w:val="FF0000"/>
          <w:sz w:val="23"/>
          <w:szCs w:val="23"/>
          <w:lang w:val="en-US" w:eastAsia="zh-CN"/>
        </w:rPr>
        <w:t>11</w:t>
      </w:r>
      <w:r>
        <w:rPr>
          <w:rFonts w:hint="eastAsia" w:ascii="宋体" w:hAnsi="宋体"/>
          <w:color w:val="FF0000"/>
          <w:sz w:val="23"/>
          <w:szCs w:val="23"/>
        </w:rPr>
        <w:t>月</w:t>
      </w:r>
      <w:r>
        <w:rPr>
          <w:rFonts w:hint="eastAsia" w:ascii="宋体" w:hAnsi="宋体"/>
          <w:color w:val="FF0000"/>
          <w:sz w:val="23"/>
          <w:szCs w:val="23"/>
          <w:lang w:val="en-US" w:eastAsia="zh-CN"/>
        </w:rPr>
        <w:t>22</w:t>
      </w:r>
      <w:r>
        <w:rPr>
          <w:rFonts w:hint="eastAsia" w:ascii="宋体" w:hAnsi="宋体"/>
          <w:color w:val="FF0000"/>
          <w:sz w:val="23"/>
          <w:szCs w:val="23"/>
        </w:rPr>
        <w:t>日</w:t>
      </w:r>
      <w:r>
        <w:rPr>
          <w:rFonts w:hint="eastAsia" w:ascii="宋体" w:hAnsi="宋体"/>
          <w:color w:val="FF0000"/>
          <w:sz w:val="23"/>
          <w:szCs w:val="23"/>
          <w:lang w:val="en-US" w:eastAsia="zh-CN"/>
        </w:rPr>
        <w:t>16：30</w:t>
      </w:r>
    </w:p>
    <w:p>
      <w:pPr>
        <w:spacing w:line="520" w:lineRule="exact"/>
        <w:ind w:firstLine="805" w:firstLineChars="350"/>
        <w:rPr>
          <w:rFonts w:ascii="宋体" w:hAnsi="宋体"/>
          <w:color w:val="FF0000"/>
          <w:sz w:val="23"/>
          <w:szCs w:val="23"/>
        </w:rPr>
      </w:pPr>
      <w:r>
        <w:rPr>
          <w:rFonts w:hint="eastAsia" w:ascii="宋体" w:hAnsi="宋体"/>
          <w:color w:val="000000"/>
          <w:sz w:val="23"/>
          <w:szCs w:val="23"/>
        </w:rPr>
        <w:t>1.3.3</w:t>
      </w:r>
      <w:r>
        <w:rPr>
          <w:rFonts w:ascii="宋体" w:hAnsi="宋体"/>
          <w:color w:val="000000"/>
          <w:sz w:val="23"/>
          <w:szCs w:val="23"/>
        </w:rPr>
        <w:t>开标</w:t>
      </w:r>
      <w:r>
        <w:rPr>
          <w:rFonts w:hint="eastAsia" w:ascii="宋体" w:hAnsi="宋体"/>
          <w:color w:val="000000"/>
          <w:sz w:val="23"/>
          <w:szCs w:val="23"/>
        </w:rPr>
        <w:t>及评标</w:t>
      </w:r>
      <w:r>
        <w:rPr>
          <w:rFonts w:ascii="宋体" w:hAnsi="宋体"/>
          <w:color w:val="000000"/>
          <w:sz w:val="23"/>
          <w:szCs w:val="23"/>
        </w:rPr>
        <w:t>地点：</w:t>
      </w:r>
      <w:r>
        <w:rPr>
          <w:rFonts w:hint="eastAsia" w:ascii="宋体" w:hAnsi="宋体"/>
          <w:color w:val="FF0000"/>
          <w:sz w:val="23"/>
          <w:szCs w:val="23"/>
          <w:u w:val="single"/>
        </w:rPr>
        <w:t>广东财经大学门诊楼401</w:t>
      </w:r>
    </w:p>
    <w:p>
      <w:pPr>
        <w:numPr>
          <w:ilvl w:val="0"/>
          <w:numId w:val="2"/>
        </w:numPr>
        <w:tabs>
          <w:tab w:val="left" w:pos="0"/>
        </w:tabs>
        <w:spacing w:line="520" w:lineRule="exact"/>
        <w:ind w:hanging="540"/>
        <w:rPr>
          <w:rFonts w:ascii="宋体" w:hAnsi="宋体"/>
          <w:color w:val="000000"/>
          <w:sz w:val="23"/>
          <w:szCs w:val="23"/>
        </w:rPr>
      </w:pPr>
      <w:r>
        <w:rPr>
          <w:rFonts w:ascii="宋体" w:hAnsi="宋体"/>
          <w:color w:val="000000"/>
          <w:sz w:val="23"/>
          <w:szCs w:val="23"/>
        </w:rPr>
        <w:t>信息发布</w:t>
      </w:r>
      <w:r>
        <w:rPr>
          <w:rFonts w:hint="eastAsia" w:ascii="宋体" w:hAnsi="宋体"/>
          <w:color w:val="000000"/>
          <w:sz w:val="23"/>
          <w:szCs w:val="23"/>
        </w:rPr>
        <w:t>媒体</w:t>
      </w:r>
    </w:p>
    <w:p>
      <w:pPr>
        <w:spacing w:line="520" w:lineRule="exact"/>
        <w:ind w:firstLine="460" w:firstLineChars="200"/>
        <w:rPr>
          <w:rFonts w:ascii="宋体" w:hAnsi="宋体"/>
          <w:color w:val="000000"/>
          <w:sz w:val="23"/>
          <w:szCs w:val="23"/>
        </w:rPr>
      </w:pPr>
      <w:r>
        <w:rPr>
          <w:rFonts w:hint="eastAsia" w:ascii="宋体" w:hAnsi="宋体"/>
          <w:color w:val="000000"/>
          <w:sz w:val="23"/>
          <w:szCs w:val="23"/>
        </w:rPr>
        <w:t>凡与本项目相关的澄清、变更、以及中标公示、成交结果等信息均发布在广东财经大学后勤处</w:t>
      </w:r>
      <w:r>
        <w:rPr>
          <w:rFonts w:hint="eastAsia" w:ascii="宋体" w:hAnsi="宋体"/>
          <w:color w:val="000000"/>
          <w:spacing w:val="-12"/>
          <w:sz w:val="23"/>
          <w:szCs w:val="23"/>
        </w:rPr>
        <w:t>网站</w:t>
      </w:r>
      <w:r>
        <w:rPr>
          <w:rFonts w:hint="eastAsia" w:ascii="宋体" w:hAnsi="宋体"/>
          <w:color w:val="000000"/>
          <w:sz w:val="23"/>
          <w:szCs w:val="23"/>
        </w:rPr>
        <w:t>和学校公告栏。如有不一致，以发布在广东财经大学后勤处网站的文本为准。</w:t>
      </w:r>
    </w:p>
    <w:p>
      <w:pPr>
        <w:numPr>
          <w:ilvl w:val="0"/>
          <w:numId w:val="2"/>
        </w:numPr>
        <w:tabs>
          <w:tab w:val="left" w:pos="0"/>
        </w:tabs>
        <w:spacing w:line="520" w:lineRule="exact"/>
        <w:ind w:hanging="540"/>
        <w:rPr>
          <w:rFonts w:ascii="宋体" w:hAnsi="宋体"/>
          <w:color w:val="000000"/>
          <w:sz w:val="23"/>
          <w:szCs w:val="23"/>
        </w:rPr>
      </w:pPr>
      <w:r>
        <w:rPr>
          <w:rFonts w:hint="eastAsia" w:ascii="宋体" w:hAnsi="宋体"/>
          <w:color w:val="000000"/>
          <w:sz w:val="23"/>
          <w:szCs w:val="23"/>
        </w:rPr>
        <w:t>期望得到的协助与配合</w:t>
      </w:r>
    </w:p>
    <w:p>
      <w:pPr>
        <w:snapToGrid w:val="0"/>
        <w:spacing w:line="520" w:lineRule="exact"/>
        <w:ind w:firstLine="460" w:firstLineChars="200"/>
        <w:rPr>
          <w:rFonts w:ascii="宋体" w:hAnsi="宋体" w:cs="Tahoma"/>
          <w:color w:val="000000"/>
          <w:sz w:val="23"/>
          <w:szCs w:val="23"/>
        </w:rPr>
      </w:pPr>
      <w:r>
        <w:rPr>
          <w:rFonts w:hint="eastAsia" w:ascii="宋体" w:hAnsi="宋体" w:cs="Tahoma"/>
          <w:color w:val="000000"/>
          <w:sz w:val="23"/>
          <w:szCs w:val="23"/>
        </w:rPr>
        <w:t>为了提高招标采购效率，节约社会交易成本及时间，希望报名并购买了招标文件，而又决定不参加本次招标的投标人，请在投标截止时间3前天按下述联系方式书面告知我们。对您的支持与配合，谨此致谢。</w:t>
      </w:r>
    </w:p>
    <w:p>
      <w:pPr>
        <w:numPr>
          <w:ilvl w:val="0"/>
          <w:numId w:val="2"/>
        </w:numPr>
        <w:tabs>
          <w:tab w:val="left" w:pos="0"/>
        </w:tabs>
        <w:spacing w:line="520" w:lineRule="exact"/>
        <w:ind w:hanging="540"/>
        <w:rPr>
          <w:rFonts w:ascii="宋体" w:hAnsi="宋体"/>
          <w:color w:val="000000"/>
          <w:sz w:val="23"/>
          <w:szCs w:val="23"/>
        </w:rPr>
      </w:pPr>
      <w:r>
        <w:rPr>
          <w:rFonts w:hint="eastAsia" w:ascii="宋体" w:hAnsi="宋体"/>
          <w:color w:val="000000"/>
          <w:sz w:val="23"/>
          <w:szCs w:val="23"/>
        </w:rPr>
        <w:t>招标</w:t>
      </w:r>
      <w:r>
        <w:rPr>
          <w:rFonts w:ascii="宋体" w:hAnsi="宋体"/>
          <w:color w:val="000000"/>
          <w:sz w:val="23"/>
          <w:szCs w:val="23"/>
        </w:rPr>
        <w:t>人</w:t>
      </w:r>
      <w:r>
        <w:rPr>
          <w:rFonts w:hint="eastAsia" w:ascii="宋体" w:hAnsi="宋体"/>
          <w:color w:val="000000"/>
          <w:sz w:val="23"/>
          <w:szCs w:val="23"/>
        </w:rPr>
        <w:t>及</w:t>
      </w:r>
      <w:r>
        <w:rPr>
          <w:rFonts w:ascii="宋体" w:hAnsi="宋体"/>
          <w:color w:val="000000"/>
          <w:sz w:val="23"/>
          <w:szCs w:val="23"/>
        </w:rPr>
        <w:t>联系方式</w:t>
      </w:r>
    </w:p>
    <w:tbl>
      <w:tblPr>
        <w:tblStyle w:val="41"/>
        <w:tblW w:w="8460" w:type="dxa"/>
        <w:jc w:val="center"/>
        <w:tblLayout w:type="fixed"/>
        <w:tblCellMar>
          <w:top w:w="0" w:type="dxa"/>
          <w:left w:w="108" w:type="dxa"/>
          <w:bottom w:w="0" w:type="dxa"/>
          <w:right w:w="108" w:type="dxa"/>
        </w:tblCellMar>
      </w:tblPr>
      <w:tblGrid>
        <w:gridCol w:w="562"/>
        <w:gridCol w:w="1598"/>
        <w:gridCol w:w="2261"/>
        <w:gridCol w:w="1564"/>
        <w:gridCol w:w="2475"/>
      </w:tblGrid>
      <w:tr>
        <w:tblPrEx>
          <w:tblCellMar>
            <w:top w:w="0" w:type="dxa"/>
            <w:left w:w="108" w:type="dxa"/>
            <w:bottom w:w="0" w:type="dxa"/>
            <w:right w:w="108" w:type="dxa"/>
          </w:tblCellMar>
        </w:tblPrEx>
        <w:trPr>
          <w:jc w:val="center"/>
        </w:trPr>
        <w:tc>
          <w:tcPr>
            <w:tcW w:w="562" w:type="dxa"/>
          </w:tcPr>
          <w:p>
            <w:pPr>
              <w:spacing w:line="520" w:lineRule="exact"/>
              <w:jc w:val="distribute"/>
              <w:rPr>
                <w:rFonts w:ascii="宋体" w:hAnsi="宋体"/>
                <w:color w:val="000000"/>
                <w:sz w:val="23"/>
                <w:szCs w:val="23"/>
              </w:rPr>
            </w:pPr>
          </w:p>
        </w:tc>
        <w:tc>
          <w:tcPr>
            <w:tcW w:w="1598" w:type="dxa"/>
          </w:tcPr>
          <w:p>
            <w:pPr>
              <w:spacing w:line="520" w:lineRule="exact"/>
              <w:jc w:val="distribute"/>
              <w:rPr>
                <w:rFonts w:ascii="宋体" w:hAnsi="宋体"/>
                <w:color w:val="FF0000"/>
                <w:sz w:val="23"/>
                <w:szCs w:val="23"/>
              </w:rPr>
            </w:pPr>
            <w:r>
              <w:rPr>
                <w:rFonts w:hint="eastAsia" w:ascii="宋体" w:hAnsi="宋体"/>
                <w:color w:val="FF0000"/>
                <w:sz w:val="23"/>
                <w:szCs w:val="23"/>
              </w:rPr>
              <w:t>招标人：</w:t>
            </w:r>
          </w:p>
        </w:tc>
        <w:tc>
          <w:tcPr>
            <w:tcW w:w="2261" w:type="dxa"/>
          </w:tcPr>
          <w:p>
            <w:pPr>
              <w:spacing w:line="520" w:lineRule="exact"/>
              <w:rPr>
                <w:rFonts w:ascii="宋体" w:hAnsi="宋体"/>
                <w:color w:val="FF0000"/>
                <w:sz w:val="23"/>
                <w:szCs w:val="23"/>
              </w:rPr>
            </w:pPr>
            <w:r>
              <w:rPr>
                <w:rFonts w:hint="eastAsia" w:ascii="宋体" w:hAnsi="宋体"/>
                <w:color w:val="FF0000"/>
                <w:sz w:val="23"/>
                <w:szCs w:val="23"/>
              </w:rPr>
              <w:t>广东财经大学</w:t>
            </w:r>
          </w:p>
        </w:tc>
        <w:tc>
          <w:tcPr>
            <w:tcW w:w="1564" w:type="dxa"/>
          </w:tcPr>
          <w:p>
            <w:pPr>
              <w:spacing w:line="520" w:lineRule="exact"/>
              <w:jc w:val="distribute"/>
              <w:rPr>
                <w:rFonts w:ascii="宋体" w:hAnsi="宋体"/>
                <w:color w:val="FF0000"/>
                <w:sz w:val="23"/>
                <w:szCs w:val="23"/>
              </w:rPr>
            </w:pPr>
            <w:r>
              <w:rPr>
                <w:rFonts w:hint="eastAsia" w:ascii="宋体" w:hAnsi="宋体"/>
                <w:color w:val="FF0000"/>
                <w:sz w:val="23"/>
                <w:szCs w:val="23"/>
              </w:rPr>
              <w:t>联系人：</w:t>
            </w:r>
          </w:p>
        </w:tc>
        <w:tc>
          <w:tcPr>
            <w:tcW w:w="2475" w:type="dxa"/>
          </w:tcPr>
          <w:p>
            <w:pPr>
              <w:spacing w:line="520" w:lineRule="exact"/>
              <w:rPr>
                <w:rFonts w:ascii="宋体" w:hAnsi="宋体"/>
                <w:color w:val="FF0000"/>
                <w:sz w:val="23"/>
                <w:szCs w:val="23"/>
              </w:rPr>
            </w:pPr>
            <w:r>
              <w:rPr>
                <w:rFonts w:hint="eastAsia" w:ascii="宋体" w:hAnsi="宋体"/>
                <w:color w:val="FF0000"/>
                <w:sz w:val="23"/>
                <w:szCs w:val="23"/>
              </w:rPr>
              <w:t>成老师</w:t>
            </w:r>
          </w:p>
        </w:tc>
      </w:tr>
      <w:tr>
        <w:tblPrEx>
          <w:tblCellMar>
            <w:top w:w="0" w:type="dxa"/>
            <w:left w:w="108" w:type="dxa"/>
            <w:bottom w:w="0" w:type="dxa"/>
            <w:right w:w="108" w:type="dxa"/>
          </w:tblCellMar>
        </w:tblPrEx>
        <w:trPr>
          <w:jc w:val="center"/>
        </w:trPr>
        <w:tc>
          <w:tcPr>
            <w:tcW w:w="562" w:type="dxa"/>
          </w:tcPr>
          <w:p>
            <w:pPr>
              <w:spacing w:line="520" w:lineRule="exact"/>
              <w:jc w:val="distribute"/>
              <w:rPr>
                <w:rFonts w:ascii="宋体" w:hAnsi="宋体"/>
                <w:color w:val="000000"/>
                <w:sz w:val="23"/>
                <w:szCs w:val="23"/>
              </w:rPr>
            </w:pPr>
          </w:p>
        </w:tc>
        <w:tc>
          <w:tcPr>
            <w:tcW w:w="1598" w:type="dxa"/>
          </w:tcPr>
          <w:p>
            <w:pPr>
              <w:spacing w:line="520" w:lineRule="exact"/>
              <w:jc w:val="distribute"/>
              <w:rPr>
                <w:rFonts w:ascii="宋体" w:hAnsi="宋体"/>
                <w:color w:val="FF0000"/>
                <w:sz w:val="23"/>
                <w:szCs w:val="23"/>
              </w:rPr>
            </w:pPr>
            <w:r>
              <w:rPr>
                <w:rFonts w:hint="eastAsia" w:ascii="宋体" w:hAnsi="宋体"/>
                <w:color w:val="FF0000"/>
                <w:sz w:val="23"/>
                <w:szCs w:val="23"/>
              </w:rPr>
              <w:t>联系电话：</w:t>
            </w:r>
          </w:p>
        </w:tc>
        <w:tc>
          <w:tcPr>
            <w:tcW w:w="2261" w:type="dxa"/>
          </w:tcPr>
          <w:p>
            <w:pPr>
              <w:spacing w:line="520" w:lineRule="exact"/>
              <w:rPr>
                <w:rFonts w:ascii="宋体" w:hAnsi="宋体"/>
                <w:color w:val="FF0000"/>
                <w:sz w:val="23"/>
                <w:szCs w:val="23"/>
              </w:rPr>
            </w:pPr>
            <w:r>
              <w:rPr>
                <w:rFonts w:hint="eastAsia" w:ascii="宋体" w:hAnsi="宋体"/>
                <w:color w:val="FF0000"/>
                <w:sz w:val="23"/>
                <w:szCs w:val="23"/>
              </w:rPr>
              <w:t xml:space="preserve">020-84095568        </w:t>
            </w:r>
          </w:p>
        </w:tc>
        <w:tc>
          <w:tcPr>
            <w:tcW w:w="1564" w:type="dxa"/>
          </w:tcPr>
          <w:p>
            <w:pPr>
              <w:spacing w:line="520" w:lineRule="exact"/>
              <w:jc w:val="distribute"/>
              <w:rPr>
                <w:rFonts w:ascii="宋体" w:hAnsi="宋体"/>
                <w:color w:val="FF0000"/>
                <w:sz w:val="23"/>
                <w:szCs w:val="23"/>
              </w:rPr>
            </w:pPr>
          </w:p>
        </w:tc>
        <w:tc>
          <w:tcPr>
            <w:tcW w:w="2475" w:type="dxa"/>
          </w:tcPr>
          <w:p>
            <w:pPr>
              <w:spacing w:line="520" w:lineRule="exact"/>
              <w:rPr>
                <w:rFonts w:ascii="宋体" w:hAnsi="宋体"/>
                <w:color w:val="FF0000"/>
                <w:sz w:val="23"/>
                <w:szCs w:val="23"/>
              </w:rPr>
            </w:pPr>
          </w:p>
        </w:tc>
      </w:tr>
      <w:tr>
        <w:tblPrEx>
          <w:tblCellMar>
            <w:top w:w="0" w:type="dxa"/>
            <w:left w:w="108" w:type="dxa"/>
            <w:bottom w:w="0" w:type="dxa"/>
            <w:right w:w="108" w:type="dxa"/>
          </w:tblCellMar>
        </w:tblPrEx>
        <w:trPr>
          <w:trHeight w:val="80" w:hRule="atLeast"/>
          <w:jc w:val="center"/>
        </w:trPr>
        <w:tc>
          <w:tcPr>
            <w:tcW w:w="562" w:type="dxa"/>
          </w:tcPr>
          <w:p>
            <w:pPr>
              <w:spacing w:line="520" w:lineRule="exact"/>
              <w:jc w:val="distribute"/>
              <w:rPr>
                <w:rFonts w:ascii="宋体" w:hAnsi="宋体"/>
                <w:color w:val="000000"/>
                <w:sz w:val="23"/>
                <w:szCs w:val="23"/>
              </w:rPr>
            </w:pPr>
          </w:p>
        </w:tc>
        <w:tc>
          <w:tcPr>
            <w:tcW w:w="1598" w:type="dxa"/>
          </w:tcPr>
          <w:p>
            <w:pPr>
              <w:spacing w:line="520" w:lineRule="exact"/>
              <w:jc w:val="distribute"/>
              <w:rPr>
                <w:rFonts w:ascii="宋体" w:hAnsi="宋体"/>
                <w:color w:val="FF0000"/>
                <w:sz w:val="23"/>
                <w:szCs w:val="23"/>
              </w:rPr>
            </w:pPr>
            <w:r>
              <w:rPr>
                <w:rFonts w:hint="eastAsia" w:ascii="宋体" w:hAnsi="宋体"/>
                <w:color w:val="FF0000"/>
                <w:sz w:val="23"/>
                <w:szCs w:val="23"/>
                <w:lang w:val="zh-CN"/>
              </w:rPr>
              <w:t>联系地址：</w:t>
            </w:r>
          </w:p>
        </w:tc>
        <w:tc>
          <w:tcPr>
            <w:tcW w:w="6300" w:type="dxa"/>
            <w:gridSpan w:val="3"/>
          </w:tcPr>
          <w:p>
            <w:pPr>
              <w:spacing w:line="520" w:lineRule="exact"/>
              <w:jc w:val="left"/>
              <w:rPr>
                <w:rFonts w:ascii="宋体" w:hAnsi="宋体"/>
                <w:color w:val="FF0000"/>
                <w:sz w:val="23"/>
                <w:szCs w:val="23"/>
                <w:lang w:val="zh-CN"/>
              </w:rPr>
            </w:pPr>
            <w:r>
              <w:rPr>
                <w:rFonts w:hint="eastAsia" w:ascii="宋体" w:hAnsi="宋体"/>
                <w:color w:val="FF0000"/>
                <w:sz w:val="23"/>
                <w:szCs w:val="23"/>
              </w:rPr>
              <w:t>广东财经大学后勤处（广州市海珠区仑头路21号门诊楼404）</w:t>
            </w:r>
          </w:p>
        </w:tc>
      </w:tr>
    </w:tbl>
    <w:p>
      <w:pPr>
        <w:pStyle w:val="2"/>
        <w:jc w:val="center"/>
        <w:rPr>
          <w:sz w:val="23"/>
          <w:szCs w:val="23"/>
        </w:rPr>
      </w:pPr>
      <w:r>
        <w:rPr>
          <w:b w:val="0"/>
          <w:sz w:val="23"/>
          <w:szCs w:val="23"/>
        </w:rPr>
        <w:br w:type="page"/>
      </w:r>
      <w:bookmarkStart w:id="4" w:name="_Toc280272729"/>
      <w:bookmarkStart w:id="5" w:name="_Toc519857210"/>
      <w:bookmarkStart w:id="6" w:name="_Toc10691"/>
      <w:bookmarkStart w:id="7" w:name="_Toc519857213"/>
      <w:r>
        <w:rPr>
          <w:rFonts w:hint="eastAsia"/>
          <w:sz w:val="32"/>
          <w:szCs w:val="23"/>
        </w:rPr>
        <w:t>第二部分  项目内容及需求</w:t>
      </w:r>
      <w:bookmarkEnd w:id="4"/>
      <w:bookmarkEnd w:id="5"/>
      <w:bookmarkEnd w:id="6"/>
    </w:p>
    <w:p>
      <w:pPr>
        <w:spacing w:line="360" w:lineRule="auto"/>
        <w:ind w:firstLine="482" w:firstLineChars="200"/>
        <w:rPr>
          <w:rFonts w:asciiTheme="minorEastAsia" w:hAnsiTheme="minorEastAsia" w:eastAsiaTheme="minorEastAsia"/>
          <w:b/>
          <w:bCs/>
          <w:sz w:val="24"/>
        </w:rPr>
      </w:pPr>
      <w:r>
        <w:rPr>
          <w:rFonts w:hint="eastAsia" w:cs="仿宋_GB2312" w:asciiTheme="minorEastAsia" w:hAnsiTheme="minorEastAsia" w:eastAsiaTheme="minorEastAsia"/>
          <w:b/>
          <w:bCs/>
          <w:sz w:val="24"/>
        </w:rPr>
        <w:t>2.1项目名称</w:t>
      </w:r>
    </w:p>
    <w:p>
      <w:pPr>
        <w:spacing w:line="360" w:lineRule="auto"/>
        <w:ind w:firstLine="420" w:firstLineChars="200"/>
        <w:rPr>
          <w:rFonts w:asciiTheme="minorEastAsia" w:hAnsiTheme="minorEastAsia" w:eastAsiaTheme="minorEastAsia"/>
          <w:szCs w:val="21"/>
          <w:u w:val="single"/>
        </w:rPr>
      </w:pPr>
      <w:r>
        <w:rPr>
          <w:rFonts w:hint="eastAsia" w:cs="仿宋_GB2312" w:asciiTheme="minorEastAsia" w:hAnsiTheme="minorEastAsia" w:eastAsiaTheme="minorEastAsia"/>
          <w:szCs w:val="21"/>
          <w:u w:val="single"/>
        </w:rPr>
        <w:t>广东财经大学广州校区化粪池清理及管道疏通项目</w:t>
      </w:r>
    </w:p>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2.2项目预算</w:t>
      </w:r>
    </w:p>
    <w:p>
      <w:pPr>
        <w:spacing w:line="360" w:lineRule="auto"/>
        <w:ind w:firstLine="420" w:firstLineChars="200"/>
        <w:rPr>
          <w:rFonts w:asciiTheme="minorEastAsia" w:hAnsiTheme="minorEastAsia" w:eastAsiaTheme="minorEastAsia"/>
          <w:szCs w:val="21"/>
        </w:rPr>
      </w:pPr>
      <w:r>
        <w:rPr>
          <w:rFonts w:hint="eastAsia" w:cs="仿宋_GB2312" w:asciiTheme="minorEastAsia" w:hAnsiTheme="minorEastAsia" w:eastAsiaTheme="minorEastAsia"/>
          <w:szCs w:val="21"/>
        </w:rPr>
        <w:t>投标最高限价人民币</w:t>
      </w:r>
      <w:r>
        <w:rPr>
          <w:rFonts w:hint="eastAsia" w:cs="仿宋_GB2312" w:asciiTheme="minorEastAsia" w:hAnsiTheme="minorEastAsia" w:eastAsiaTheme="minorEastAsia"/>
          <w:color w:val="FF0000"/>
          <w:szCs w:val="21"/>
          <w:lang w:val="en-US" w:eastAsia="zh-CN"/>
        </w:rPr>
        <w:t>1900</w:t>
      </w:r>
      <w:r>
        <w:rPr>
          <w:rFonts w:cs="仿宋_GB2312" w:asciiTheme="minorEastAsia" w:hAnsiTheme="minorEastAsia" w:eastAsiaTheme="minorEastAsia"/>
          <w:color w:val="FF0000"/>
          <w:szCs w:val="21"/>
        </w:rPr>
        <w:t>00</w:t>
      </w:r>
      <w:r>
        <w:rPr>
          <w:rFonts w:hint="eastAsia" w:cs="仿宋_GB2312" w:asciiTheme="minorEastAsia" w:hAnsiTheme="minorEastAsia" w:eastAsiaTheme="minorEastAsia"/>
          <w:szCs w:val="21"/>
        </w:rPr>
        <w:t>元，要求采购人在报价时不得超出项目预算限价，否则视为无效投标。</w:t>
      </w:r>
    </w:p>
    <w:p>
      <w:pPr>
        <w:spacing w:line="360" w:lineRule="auto"/>
        <w:ind w:firstLine="482" w:firstLineChars="200"/>
        <w:rPr>
          <w:rFonts w:hint="default" w:asciiTheme="minorEastAsia" w:hAnsiTheme="minorEastAsia" w:eastAsiaTheme="minorEastAsia"/>
          <w:szCs w:val="21"/>
          <w:lang w:val="en-US" w:eastAsia="zh-CN"/>
        </w:rPr>
      </w:pPr>
      <w:r>
        <w:rPr>
          <w:rFonts w:hint="eastAsia" w:cs="仿宋_GB2312" w:asciiTheme="minorEastAsia" w:hAnsiTheme="minorEastAsia" w:eastAsiaTheme="minorEastAsia"/>
          <w:b/>
          <w:bCs/>
          <w:sz w:val="24"/>
        </w:rPr>
        <w:t>2.3服务地点：</w:t>
      </w:r>
      <w:r>
        <w:rPr>
          <w:rFonts w:hint="eastAsia" w:cs="仿宋_GB2312" w:asciiTheme="minorEastAsia" w:hAnsiTheme="minorEastAsia" w:eastAsiaTheme="minorEastAsia"/>
          <w:szCs w:val="21"/>
          <w:u w:val="single"/>
        </w:rPr>
        <w:t>广东财经大学广州校区</w:t>
      </w:r>
      <w:r>
        <w:rPr>
          <w:rFonts w:hint="eastAsia" w:cs="仿宋_GB2312" w:asciiTheme="minorEastAsia" w:hAnsiTheme="minorEastAsia" w:eastAsiaTheme="minorEastAsia"/>
          <w:szCs w:val="21"/>
          <w:u w:val="single"/>
          <w:lang w:eastAsia="zh-CN"/>
        </w:rPr>
        <w:t>、穗花新村、赤岗小区</w:t>
      </w:r>
    </w:p>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2.4服务期限：</w:t>
      </w:r>
    </w:p>
    <w:p>
      <w:pPr>
        <w:spacing w:line="360" w:lineRule="auto"/>
        <w:ind w:firstLine="420" w:firstLineChars="200"/>
        <w:rPr>
          <w:rFonts w:cs="仿宋_GB2312" w:asciiTheme="minorEastAsia" w:hAnsiTheme="minorEastAsia" w:eastAsiaTheme="minorEastAsia"/>
          <w:szCs w:val="21"/>
          <w:u w:val="single"/>
        </w:rPr>
      </w:pPr>
      <w:r>
        <w:rPr>
          <w:rFonts w:cs="仿宋_GB2312" w:asciiTheme="minorEastAsia" w:hAnsiTheme="minorEastAsia" w:eastAsiaTheme="minorEastAsia"/>
          <w:color w:val="FF0000"/>
          <w:szCs w:val="21"/>
          <w:u w:val="single"/>
        </w:rPr>
        <w:t>20</w:t>
      </w:r>
      <w:r>
        <w:rPr>
          <w:rFonts w:hint="eastAsia" w:cs="仿宋_GB2312" w:asciiTheme="minorEastAsia" w:hAnsiTheme="minorEastAsia" w:eastAsiaTheme="minorEastAsia"/>
          <w:color w:val="FF0000"/>
          <w:szCs w:val="21"/>
          <w:u w:val="single"/>
        </w:rPr>
        <w:t>20年</w:t>
      </w:r>
      <w:r>
        <w:rPr>
          <w:rFonts w:cs="仿宋_GB2312" w:asciiTheme="minorEastAsia" w:hAnsiTheme="minorEastAsia" w:eastAsiaTheme="minorEastAsia"/>
          <w:color w:val="FF0000"/>
          <w:szCs w:val="21"/>
          <w:u w:val="single"/>
        </w:rPr>
        <w:t>1</w:t>
      </w:r>
      <w:r>
        <w:rPr>
          <w:rFonts w:hint="eastAsia" w:cs="仿宋_GB2312" w:asciiTheme="minorEastAsia" w:hAnsiTheme="minorEastAsia" w:eastAsiaTheme="minorEastAsia"/>
          <w:color w:val="FF0000"/>
          <w:szCs w:val="21"/>
          <w:u w:val="single"/>
        </w:rPr>
        <w:t>月</w:t>
      </w:r>
      <w:r>
        <w:rPr>
          <w:rFonts w:cs="仿宋_GB2312" w:asciiTheme="minorEastAsia" w:hAnsiTheme="minorEastAsia" w:eastAsiaTheme="minorEastAsia"/>
          <w:color w:val="FF0000"/>
          <w:szCs w:val="21"/>
          <w:u w:val="single"/>
        </w:rPr>
        <w:t>1</w:t>
      </w:r>
      <w:r>
        <w:rPr>
          <w:rFonts w:hint="eastAsia" w:cs="仿宋_GB2312" w:asciiTheme="minorEastAsia" w:hAnsiTheme="minorEastAsia" w:eastAsiaTheme="minorEastAsia"/>
          <w:color w:val="FF0000"/>
          <w:szCs w:val="21"/>
          <w:u w:val="single"/>
        </w:rPr>
        <w:t>日至</w:t>
      </w:r>
      <w:r>
        <w:rPr>
          <w:rFonts w:cs="仿宋_GB2312" w:asciiTheme="minorEastAsia" w:hAnsiTheme="minorEastAsia" w:eastAsiaTheme="minorEastAsia"/>
          <w:color w:val="FF0000"/>
          <w:szCs w:val="21"/>
          <w:u w:val="single"/>
        </w:rPr>
        <w:t>20</w:t>
      </w:r>
      <w:r>
        <w:rPr>
          <w:rFonts w:hint="eastAsia" w:cs="仿宋_GB2312" w:asciiTheme="minorEastAsia" w:hAnsiTheme="minorEastAsia" w:eastAsiaTheme="minorEastAsia"/>
          <w:color w:val="FF0000"/>
          <w:szCs w:val="21"/>
          <w:u w:val="single"/>
        </w:rPr>
        <w:t>2</w:t>
      </w:r>
      <w:r>
        <w:rPr>
          <w:rFonts w:hint="eastAsia" w:cs="仿宋_GB2312" w:asciiTheme="minorEastAsia" w:hAnsiTheme="minorEastAsia" w:eastAsiaTheme="minorEastAsia"/>
          <w:color w:val="FF0000"/>
          <w:szCs w:val="21"/>
          <w:u w:val="single"/>
          <w:lang w:val="en-US" w:eastAsia="zh-CN"/>
        </w:rPr>
        <w:t>1</w:t>
      </w:r>
      <w:r>
        <w:rPr>
          <w:rFonts w:hint="eastAsia" w:cs="仿宋_GB2312" w:asciiTheme="minorEastAsia" w:hAnsiTheme="minorEastAsia" w:eastAsiaTheme="minorEastAsia"/>
          <w:color w:val="FF0000"/>
          <w:szCs w:val="21"/>
          <w:u w:val="single"/>
        </w:rPr>
        <w:t>年</w:t>
      </w:r>
      <w:r>
        <w:rPr>
          <w:rFonts w:cs="仿宋_GB2312" w:asciiTheme="minorEastAsia" w:hAnsiTheme="minorEastAsia" w:eastAsiaTheme="minorEastAsia"/>
          <w:color w:val="FF0000"/>
          <w:szCs w:val="21"/>
          <w:u w:val="single"/>
        </w:rPr>
        <w:t>12</w:t>
      </w:r>
      <w:r>
        <w:rPr>
          <w:rFonts w:hint="eastAsia" w:cs="仿宋_GB2312" w:asciiTheme="minorEastAsia" w:hAnsiTheme="minorEastAsia" w:eastAsiaTheme="minorEastAsia"/>
          <w:color w:val="FF0000"/>
          <w:szCs w:val="21"/>
          <w:u w:val="single"/>
        </w:rPr>
        <w:t>月</w:t>
      </w:r>
      <w:r>
        <w:rPr>
          <w:rFonts w:cs="仿宋_GB2312" w:asciiTheme="minorEastAsia" w:hAnsiTheme="minorEastAsia" w:eastAsiaTheme="minorEastAsia"/>
          <w:color w:val="FF0000"/>
          <w:szCs w:val="21"/>
          <w:u w:val="single"/>
        </w:rPr>
        <w:t>31</w:t>
      </w:r>
      <w:r>
        <w:rPr>
          <w:rFonts w:hint="eastAsia" w:cs="仿宋_GB2312" w:asciiTheme="minorEastAsia" w:hAnsiTheme="minorEastAsia" w:eastAsiaTheme="minorEastAsia"/>
          <w:color w:val="FF0000"/>
          <w:szCs w:val="21"/>
          <w:u w:val="single"/>
        </w:rPr>
        <w:t>日（服务期</w:t>
      </w:r>
      <w:r>
        <w:rPr>
          <w:rFonts w:hint="eastAsia" w:cs="仿宋_GB2312" w:asciiTheme="minorEastAsia" w:hAnsiTheme="minorEastAsia" w:eastAsiaTheme="minorEastAsia"/>
          <w:color w:val="FF0000"/>
          <w:szCs w:val="21"/>
          <w:u w:val="single"/>
          <w:lang w:eastAsia="zh-CN"/>
        </w:rPr>
        <w:t>两</w:t>
      </w:r>
      <w:r>
        <w:rPr>
          <w:rFonts w:hint="eastAsia" w:cs="仿宋_GB2312" w:asciiTheme="minorEastAsia" w:hAnsiTheme="minorEastAsia" w:eastAsiaTheme="minorEastAsia"/>
          <w:color w:val="FF0000"/>
          <w:szCs w:val="21"/>
          <w:u w:val="single"/>
        </w:rPr>
        <w:t>年）</w:t>
      </w:r>
    </w:p>
    <w:p>
      <w:pPr>
        <w:spacing w:line="360" w:lineRule="auto"/>
        <w:ind w:firstLine="482" w:firstLineChars="200"/>
        <w:rPr>
          <w:rFonts w:hint="eastAsia" w:cs="仿宋_GB2312" w:asciiTheme="minorEastAsia" w:hAnsiTheme="minorEastAsia" w:eastAsiaTheme="minorEastAsia"/>
          <w:b/>
          <w:bCs/>
          <w:sz w:val="24"/>
          <w:lang w:eastAsia="zh-CN"/>
        </w:rPr>
      </w:pPr>
      <w:r>
        <w:rPr>
          <w:rFonts w:hint="eastAsia" w:cs="仿宋_GB2312" w:asciiTheme="minorEastAsia" w:hAnsiTheme="minorEastAsia" w:eastAsiaTheme="minorEastAsia"/>
          <w:b/>
          <w:bCs/>
          <w:sz w:val="24"/>
        </w:rPr>
        <w:t>2.5</w:t>
      </w:r>
      <w:r>
        <w:rPr>
          <w:rFonts w:hint="eastAsia" w:cs="仿宋_GB2312" w:asciiTheme="minorEastAsia" w:hAnsiTheme="minorEastAsia" w:eastAsiaTheme="minorEastAsia"/>
          <w:b/>
          <w:bCs/>
          <w:sz w:val="24"/>
          <w:lang w:eastAsia="zh-CN"/>
        </w:rPr>
        <w:t>投标报价</w:t>
      </w:r>
    </w:p>
    <w:p>
      <w:pPr>
        <w:spacing w:line="360" w:lineRule="auto"/>
        <w:ind w:firstLine="420" w:firstLineChars="200"/>
        <w:rPr>
          <w:rFonts w:asciiTheme="minorEastAsia" w:hAnsiTheme="minorEastAsia" w:eastAsiaTheme="minorEastAsia"/>
          <w:szCs w:val="21"/>
        </w:rPr>
      </w:pPr>
      <w:r>
        <w:rPr>
          <w:rFonts w:hint="eastAsia" w:cs="仿宋_GB2312" w:asciiTheme="minorEastAsia" w:hAnsiTheme="minorEastAsia" w:eastAsiaTheme="minorEastAsia"/>
          <w:szCs w:val="21"/>
        </w:rPr>
        <w:t>2.5.</w:t>
      </w:r>
      <w:r>
        <w:rPr>
          <w:rFonts w:hint="eastAsia" w:cs="仿宋_GB2312" w:asciiTheme="minorEastAsia" w:hAnsiTheme="minorEastAsia" w:eastAsiaTheme="minorEastAsia"/>
          <w:szCs w:val="21"/>
          <w:lang w:val="en-US" w:eastAsia="zh-CN"/>
        </w:rPr>
        <w:t>1</w:t>
      </w:r>
      <w:r>
        <w:rPr>
          <w:rFonts w:hint="eastAsia" w:cs="仿宋_GB2312" w:asciiTheme="minorEastAsia" w:hAnsiTheme="minorEastAsia" w:eastAsiaTheme="minorEastAsia"/>
          <w:szCs w:val="21"/>
        </w:rPr>
        <w:t>本项目以人民币报价，实行总价包干，费用已包含疏通清理过程中产生的外出劳务费、交通差旅、餐费、税金等相关费用。评标原则：符合资质要求的</w:t>
      </w:r>
      <w:r>
        <w:rPr>
          <w:rFonts w:hint="eastAsia" w:cs="仿宋_GB2312" w:asciiTheme="minorEastAsia" w:hAnsiTheme="minorEastAsia" w:eastAsiaTheme="minorEastAsia"/>
          <w:szCs w:val="21"/>
          <w:u w:val="single"/>
        </w:rPr>
        <w:t>最低有效报价</w:t>
      </w:r>
      <w:r>
        <w:rPr>
          <w:rFonts w:hint="eastAsia" w:cs="仿宋_GB2312" w:asciiTheme="minorEastAsia" w:hAnsiTheme="minorEastAsia" w:eastAsiaTheme="minorEastAsia"/>
          <w:szCs w:val="21"/>
        </w:rPr>
        <w:t>者为中标人。</w:t>
      </w:r>
    </w:p>
    <w:p>
      <w:pPr>
        <w:spacing w:line="360" w:lineRule="auto"/>
        <w:ind w:firstLine="420" w:firstLineChars="200"/>
        <w:rPr>
          <w:rFonts w:asciiTheme="minorEastAsia" w:hAnsiTheme="minorEastAsia" w:eastAsiaTheme="minorEastAsia"/>
          <w:szCs w:val="21"/>
        </w:rPr>
      </w:pPr>
      <w:r>
        <w:rPr>
          <w:rFonts w:hint="eastAsia" w:cs="仿宋_GB2312" w:asciiTheme="minorEastAsia" w:hAnsiTheme="minorEastAsia" w:eastAsiaTheme="minorEastAsia"/>
          <w:szCs w:val="21"/>
        </w:rPr>
        <w:t>2.5.</w:t>
      </w:r>
      <w:r>
        <w:rPr>
          <w:rFonts w:hint="eastAsia" w:cs="仿宋_GB2312" w:asciiTheme="minorEastAsia" w:hAnsiTheme="minorEastAsia" w:eastAsiaTheme="minorEastAsia"/>
          <w:szCs w:val="21"/>
          <w:lang w:val="en-US" w:eastAsia="zh-CN"/>
        </w:rPr>
        <w:t>2</w:t>
      </w:r>
      <w:r>
        <w:rPr>
          <w:rFonts w:hint="eastAsia" w:cs="仿宋_GB2312" w:asciiTheme="minorEastAsia" w:hAnsiTheme="minorEastAsia" w:eastAsiaTheme="minorEastAsia"/>
          <w:szCs w:val="21"/>
        </w:rPr>
        <w:t>投标人必须对项目内所有的招标内容进行投标，不允许只对其中部分内容进行投标。</w:t>
      </w:r>
    </w:p>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2.6项目内容</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2.6.</w:t>
      </w:r>
      <w:r>
        <w:rPr>
          <w:rFonts w:cs="仿宋_GB2312" w:asciiTheme="minorEastAsia" w:hAnsiTheme="minorEastAsia" w:eastAsiaTheme="minorEastAsia"/>
          <w:szCs w:val="21"/>
        </w:rPr>
        <w:t>1</w:t>
      </w:r>
      <w:r>
        <w:rPr>
          <w:rFonts w:hint="eastAsia" w:cs="仿宋_GB2312" w:asciiTheme="minorEastAsia" w:hAnsiTheme="minorEastAsia" w:eastAsiaTheme="minorEastAsia"/>
          <w:szCs w:val="21"/>
        </w:rPr>
        <w:t>服务项目包括抽吸粪水、清理池粪渣、疏通化粪池管道、清运处理工作。</w:t>
      </w:r>
      <w:r>
        <w:rPr>
          <w:rFonts w:cs="仿宋_GB2312" w:asciiTheme="minorEastAsia" w:hAnsiTheme="minorEastAsia" w:eastAsiaTheme="minorEastAsia"/>
          <w:szCs w:val="21"/>
        </w:rPr>
        <w:t xml:space="preserve"> </w:t>
      </w:r>
    </w:p>
    <w:p>
      <w:pPr>
        <w:spacing w:line="360" w:lineRule="auto"/>
        <w:ind w:firstLine="420" w:firstLineChars="200"/>
        <w:rPr>
          <w:rFonts w:asciiTheme="minorEastAsia" w:hAnsiTheme="minorEastAsia" w:eastAsiaTheme="minorEastAsia"/>
          <w:color w:val="000000"/>
          <w:szCs w:val="21"/>
        </w:rPr>
      </w:pPr>
      <w:r>
        <w:rPr>
          <w:rFonts w:hint="eastAsia" w:cs="仿宋_GB2312" w:asciiTheme="minorEastAsia" w:hAnsiTheme="minorEastAsia" w:eastAsiaTheme="minorEastAsia"/>
          <w:szCs w:val="21"/>
        </w:rPr>
        <w:t>2.6.</w:t>
      </w:r>
      <w:r>
        <w:rPr>
          <w:rFonts w:cs="仿宋_GB2312" w:asciiTheme="minorEastAsia" w:hAnsiTheme="minorEastAsia" w:eastAsiaTheme="minorEastAsia"/>
          <w:szCs w:val="21"/>
        </w:rPr>
        <w:t>2</w:t>
      </w:r>
      <w:r>
        <w:rPr>
          <w:rFonts w:hint="eastAsia" w:cs="仿宋_GB2312" w:asciiTheme="minorEastAsia" w:hAnsiTheme="minorEastAsia" w:eastAsiaTheme="minorEastAsia"/>
          <w:color w:val="000000"/>
          <w:szCs w:val="21"/>
        </w:rPr>
        <w:t>用真空吸粪车进行清理化粪池，用专业管道疏通车进行疏通化粪池管道。</w:t>
      </w:r>
    </w:p>
    <w:p>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color w:val="000000"/>
          <w:szCs w:val="21"/>
        </w:rPr>
        <w:t>2.6.</w:t>
      </w:r>
      <w:r>
        <w:rPr>
          <w:rFonts w:cs="仿宋_GB2312" w:asciiTheme="minorEastAsia" w:hAnsiTheme="minorEastAsia" w:eastAsiaTheme="minorEastAsia"/>
          <w:color w:val="000000"/>
          <w:szCs w:val="21"/>
        </w:rPr>
        <w:t>3</w:t>
      </w:r>
      <w:r>
        <w:rPr>
          <w:rFonts w:hint="eastAsia" w:cs="仿宋_GB2312" w:asciiTheme="minorEastAsia" w:hAnsiTheme="minorEastAsia" w:eastAsiaTheme="minorEastAsia"/>
          <w:color w:val="000000"/>
          <w:szCs w:val="21"/>
        </w:rPr>
        <w:t>把全部清粪工</w:t>
      </w:r>
      <w:r>
        <w:rPr>
          <w:rFonts w:hint="eastAsia" w:cs="仿宋_GB2312" w:asciiTheme="minorEastAsia" w:hAnsiTheme="minorEastAsia" w:eastAsiaTheme="minorEastAsia"/>
          <w:szCs w:val="21"/>
        </w:rPr>
        <w:t>具及水随车带进清粪现场。</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2.6.4</w:t>
      </w:r>
      <w:r>
        <w:rPr>
          <w:rFonts w:hint="eastAsia" w:cs="仿宋_GB2312" w:asciiTheme="minorEastAsia" w:hAnsiTheme="minorEastAsia" w:eastAsiaTheme="minorEastAsia"/>
          <w:szCs w:val="21"/>
        </w:rPr>
        <w:t>清理范围见附件：广州校区化粪池明细表</w:t>
      </w:r>
    </w:p>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2.7</w:t>
      </w:r>
      <w:r>
        <w:rPr>
          <w:rFonts w:hint="eastAsia" w:cs="仿宋_GB2312" w:asciiTheme="minorEastAsia" w:hAnsiTheme="minorEastAsia" w:eastAsiaTheme="minorEastAsia"/>
          <w:b/>
          <w:bCs/>
          <w:sz w:val="24"/>
          <w:lang w:eastAsia="zh-CN"/>
        </w:rPr>
        <w:t>服务</w:t>
      </w:r>
      <w:r>
        <w:rPr>
          <w:rFonts w:hint="eastAsia" w:cs="仿宋_GB2312" w:asciiTheme="minorEastAsia" w:hAnsiTheme="minorEastAsia" w:eastAsiaTheme="minorEastAsia"/>
          <w:b/>
          <w:bCs/>
          <w:sz w:val="24"/>
        </w:rPr>
        <w:t>要求</w:t>
      </w:r>
      <w:r>
        <w:rPr>
          <w:rFonts w:cs="仿宋_GB2312" w:asciiTheme="minorEastAsia" w:hAnsiTheme="minorEastAsia" w:eastAsiaTheme="minorEastAsia"/>
          <w:b/>
          <w:bCs/>
          <w:sz w:val="24"/>
        </w:rPr>
        <w:t xml:space="preserve"> </w:t>
      </w:r>
    </w:p>
    <w:p>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2.7.1</w:t>
      </w:r>
      <w:r>
        <w:rPr>
          <w:rFonts w:hint="eastAsia" w:cs="仿宋_GB2312" w:asciiTheme="minorEastAsia" w:hAnsiTheme="minorEastAsia" w:eastAsiaTheme="minorEastAsia"/>
          <w:szCs w:val="21"/>
        </w:rPr>
        <w:t>中标人不得将项目转包，或其他变相管理。否则，一经发现，</w:t>
      </w:r>
      <w:r>
        <w:rPr>
          <w:rFonts w:hint="eastAsia" w:cs="仿宋_GB2312" w:asciiTheme="minorEastAsia" w:hAnsiTheme="minorEastAsia" w:eastAsiaTheme="minorEastAsia"/>
          <w:szCs w:val="21"/>
          <w:lang w:eastAsia="zh-CN"/>
        </w:rPr>
        <w:t>采购人</w:t>
      </w:r>
      <w:r>
        <w:rPr>
          <w:rFonts w:hint="eastAsia" w:cs="仿宋_GB2312" w:asciiTheme="minorEastAsia" w:hAnsiTheme="minorEastAsia" w:eastAsiaTheme="minorEastAsia"/>
          <w:szCs w:val="21"/>
        </w:rPr>
        <w:t>有权终止合同；</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2</w:t>
      </w:r>
      <w:r>
        <w:rPr>
          <w:rFonts w:hint="eastAsia" w:cs="仿宋_GB2312" w:asciiTheme="minorEastAsia" w:hAnsiTheme="minorEastAsia" w:eastAsiaTheme="minorEastAsia"/>
          <w:szCs w:val="21"/>
        </w:rPr>
        <w:t>必须做到抽一个池开一个盖，池口设置“注意安全”障碍物，留人看守。直至清粪完毕，把池盖封好看守人员才能撤离。</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3</w:t>
      </w:r>
      <w:r>
        <w:rPr>
          <w:rFonts w:hint="eastAsia" w:cs="仿宋_GB2312" w:asciiTheme="minorEastAsia" w:hAnsiTheme="minorEastAsia" w:eastAsiaTheme="minorEastAsia"/>
          <w:szCs w:val="21"/>
        </w:rPr>
        <w:t>进场人员必须遵守用户单位的一切规章制度，爱护校区的一切财物，包括所有绿化设施，如有意损坏按价赔偿，进入校区大院，禁止乱窜。</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4</w:t>
      </w:r>
      <w:r>
        <w:rPr>
          <w:rFonts w:hint="eastAsia" w:cs="仿宋_GB2312" w:asciiTheme="minorEastAsia" w:hAnsiTheme="minorEastAsia" w:eastAsiaTheme="minorEastAsia"/>
          <w:szCs w:val="21"/>
        </w:rPr>
        <w:t>车进入用户单位必须按车辆行驶线路方向行驶，不得逆向开车，不得超速行驶，车辆不可鸣喇叭。</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5</w:t>
      </w:r>
      <w:r>
        <w:rPr>
          <w:rFonts w:hint="eastAsia" w:cs="仿宋_GB2312" w:asciiTheme="minorEastAsia" w:hAnsiTheme="minorEastAsia" w:eastAsiaTheme="minorEastAsia"/>
          <w:szCs w:val="21"/>
        </w:rPr>
        <w:t>进场施工人员不得高声喊叫，不得讲粗言秽语，以免影响他人休息。</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6</w:t>
      </w:r>
      <w:r>
        <w:rPr>
          <w:rFonts w:hint="eastAsia" w:cs="仿宋_GB2312" w:asciiTheme="minorEastAsia" w:hAnsiTheme="minorEastAsia" w:eastAsiaTheme="minorEastAsia"/>
          <w:szCs w:val="21"/>
        </w:rPr>
        <w:t>进场人员必须注意安全，施工现场的一切安全责任由施工单位负责。</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化粪池清理完毕施工人员必须把施工现场清洗干净。</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8</w:t>
      </w:r>
      <w:r>
        <w:rPr>
          <w:rFonts w:hint="eastAsia" w:cs="仿宋_GB2312" w:asciiTheme="minorEastAsia" w:hAnsiTheme="minorEastAsia" w:eastAsiaTheme="minorEastAsia"/>
          <w:szCs w:val="21"/>
        </w:rPr>
        <w:t>清理化粪池完毕，用户单位指派有关人员验收合格后，施工人员方可离场。</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9</w:t>
      </w:r>
      <w:r>
        <w:rPr>
          <w:rFonts w:hint="eastAsia" w:cs="仿宋_GB2312" w:asciiTheme="minorEastAsia" w:hAnsiTheme="minorEastAsia" w:eastAsiaTheme="minorEastAsia"/>
          <w:szCs w:val="21"/>
        </w:rPr>
        <w:t>中标公司每半个月派人定期巡查校园化粪池，发现问题及时清理。</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w:t>
      </w:r>
      <w:r>
        <w:rPr>
          <w:rFonts w:hint="eastAsia" w:cs="仿宋_GB2312" w:asciiTheme="minorEastAsia" w:hAnsiTheme="minorEastAsia" w:eastAsiaTheme="minorEastAsia"/>
          <w:szCs w:val="21"/>
          <w:lang w:val="en-US" w:eastAsia="zh-CN"/>
        </w:rPr>
        <w:t>7</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lang w:val="en-US" w:eastAsia="zh-CN"/>
        </w:rPr>
        <w:t>10</w:t>
      </w:r>
      <w:r>
        <w:rPr>
          <w:rFonts w:hint="eastAsia" w:cs="仿宋_GB2312" w:asciiTheme="minorEastAsia" w:hAnsiTheme="minorEastAsia" w:eastAsiaTheme="minorEastAsia"/>
          <w:szCs w:val="21"/>
        </w:rPr>
        <w:t>若有溢满等突发状况，中标单位接到用户通知后，</w:t>
      </w:r>
      <w:r>
        <w:rPr>
          <w:rFonts w:cs="仿宋_GB2312" w:asciiTheme="minorEastAsia" w:hAnsiTheme="minorEastAsia" w:eastAsiaTheme="minorEastAsia"/>
          <w:szCs w:val="21"/>
        </w:rPr>
        <w:t>2</w:t>
      </w:r>
      <w:r>
        <w:rPr>
          <w:rFonts w:hint="eastAsia" w:cs="仿宋_GB2312" w:asciiTheme="minorEastAsia" w:hAnsiTheme="minorEastAsia" w:eastAsiaTheme="minorEastAsia"/>
          <w:szCs w:val="21"/>
        </w:rPr>
        <w:t>个小时内派车及时清理，费用由中标方负责。</w:t>
      </w:r>
      <w:r>
        <w:rPr>
          <w:rFonts w:cs="仿宋_GB2312" w:asciiTheme="minorEastAsia" w:hAnsiTheme="minorEastAsia" w:eastAsiaTheme="minorEastAsia"/>
          <w:szCs w:val="21"/>
        </w:rPr>
        <w:t xml:space="preserve"> </w:t>
      </w:r>
    </w:p>
    <w:p>
      <w:pPr>
        <w:spacing w:line="36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lang w:val="en-US" w:eastAsia="zh-CN"/>
        </w:rPr>
        <w:t>2.7.11</w:t>
      </w:r>
      <w:r>
        <w:rPr>
          <w:rFonts w:hint="eastAsia" w:cs="仿宋_GB2312" w:asciiTheme="minorEastAsia" w:hAnsiTheme="minorEastAsia" w:eastAsiaTheme="minorEastAsia"/>
          <w:szCs w:val="21"/>
        </w:rPr>
        <w:t>清理化粪池要求清理后目视井内无积物浮于上面</w:t>
      </w:r>
      <w:r>
        <w:rPr>
          <w:rFonts w:cs="仿宋_GB2312" w:asciiTheme="minorEastAsia" w:hAnsiTheme="minorEastAsia" w:eastAsiaTheme="minorEastAsia"/>
          <w:szCs w:val="21"/>
        </w:rPr>
        <w:t>,</w:t>
      </w:r>
      <w:r>
        <w:rPr>
          <w:rFonts w:hint="eastAsia" w:cs="仿宋_GB2312" w:asciiTheme="minorEastAsia" w:hAnsiTheme="minorEastAsia" w:eastAsiaTheme="minorEastAsia"/>
          <w:szCs w:val="21"/>
        </w:rPr>
        <w:t>出入口畅通</w:t>
      </w:r>
      <w:r>
        <w:rPr>
          <w:rFonts w:cs="仿宋_GB2312" w:asciiTheme="minorEastAsia" w:hAnsiTheme="minorEastAsia" w:eastAsiaTheme="minorEastAsia"/>
          <w:szCs w:val="21"/>
        </w:rPr>
        <w:t>,</w:t>
      </w:r>
      <w:r>
        <w:rPr>
          <w:rFonts w:hint="eastAsia" w:cs="仿宋_GB2312" w:asciiTheme="minorEastAsia" w:hAnsiTheme="minorEastAsia" w:eastAsiaTheme="minorEastAsia"/>
          <w:szCs w:val="21"/>
        </w:rPr>
        <w:t>保持污水不溢出地面。清洗完后放回化粪池盖板，用清水冲洗工作现场。化粪池清理后一年内保持畅通。化粪池所清运的污水等必须按照有关规定运出校外进行处理。</w:t>
      </w:r>
      <w:r>
        <w:rPr>
          <w:rFonts w:hint="eastAsia" w:cs="仿宋_GB2312" w:asciiTheme="minorEastAsia" w:hAnsiTheme="minorEastAsia" w:eastAsiaTheme="minorEastAsia"/>
          <w:color w:val="000000"/>
          <w:szCs w:val="21"/>
        </w:rPr>
        <w:t>疏通所有化粪池管道，要求用管道疏通车全面疏通化粪池管道，疏</w:t>
      </w:r>
      <w:r>
        <w:rPr>
          <w:rFonts w:hint="eastAsia" w:cs="仿宋_GB2312" w:asciiTheme="minorEastAsia" w:hAnsiTheme="minorEastAsia" w:eastAsiaTheme="minorEastAsia"/>
          <w:szCs w:val="21"/>
        </w:rPr>
        <w:t>通后一年保持畅通。</w:t>
      </w:r>
      <w:r>
        <w:rPr>
          <w:rFonts w:cs="仿宋_GB2312" w:asciiTheme="minorEastAsia" w:hAnsiTheme="minorEastAsia" w:eastAsiaTheme="minorEastAsia"/>
          <w:szCs w:val="21"/>
        </w:rPr>
        <w:t xml:space="preserve"> </w:t>
      </w:r>
    </w:p>
    <w:p>
      <w:pPr>
        <w:spacing w:line="360" w:lineRule="auto"/>
        <w:ind w:firstLine="482"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2.8付款要求</w:t>
      </w:r>
    </w:p>
    <w:p>
      <w:pPr>
        <w:spacing w:line="360" w:lineRule="auto"/>
        <w:ind w:firstLine="420" w:firstLineChars="200"/>
        <w:rPr>
          <w:rFonts w:hint="eastAsia" w:cs="仿宋_GB2312" w:asciiTheme="minorEastAsia" w:hAnsiTheme="minorEastAsia" w:eastAsiaTheme="minorEastAsia"/>
          <w:szCs w:val="21"/>
        </w:rPr>
      </w:pPr>
      <w:r>
        <w:rPr>
          <w:rFonts w:hint="eastAsia" w:cs="仿宋_GB2312" w:asciiTheme="minorEastAsia" w:hAnsiTheme="minorEastAsia" w:eastAsiaTheme="minorEastAsia"/>
          <w:szCs w:val="21"/>
        </w:rPr>
        <w:t>中标人按采购人项目需求实施，合同费用分四期付款，每半年清理一次，每次清理疏通完工经双方验收确认后</w:t>
      </w:r>
      <w:r>
        <w:rPr>
          <w:rFonts w:hint="eastAsia" w:cs="仿宋_GB2312" w:asciiTheme="minorEastAsia" w:hAnsiTheme="minorEastAsia" w:eastAsiaTheme="minorEastAsia"/>
          <w:szCs w:val="21"/>
          <w:lang w:eastAsia="zh-CN"/>
        </w:rPr>
        <w:t>凭中标人提供的正式发票</w:t>
      </w:r>
      <w:r>
        <w:rPr>
          <w:rFonts w:hint="eastAsia" w:cs="仿宋_GB2312" w:asciiTheme="minorEastAsia" w:hAnsiTheme="minorEastAsia" w:eastAsiaTheme="minorEastAsia"/>
          <w:szCs w:val="21"/>
        </w:rPr>
        <w:t>按合同价的25%支付。</w:t>
      </w:r>
    </w:p>
    <w:p>
      <w:pPr>
        <w:pStyle w:val="165"/>
        <w:ind w:firstLine="400"/>
        <w:rPr>
          <w:rFonts w:hint="eastAsia"/>
        </w:rPr>
      </w:pPr>
    </w:p>
    <w:p>
      <w:pPr>
        <w:pStyle w:val="165"/>
        <w:spacing w:line="360" w:lineRule="auto"/>
        <w:ind w:firstLine="400"/>
        <w:rPr>
          <w:rFonts w:hint="eastAsia" w:cs="仿宋_GB2312" w:asciiTheme="minorEastAsia" w:hAnsiTheme="minorEastAsia" w:eastAsiaTheme="minorEastAsia"/>
          <w:szCs w:val="21"/>
        </w:rPr>
      </w:pPr>
      <w:r>
        <w:rPr>
          <w:rFonts w:hint="eastAsia"/>
        </w:rPr>
        <w:t>附件：</w:t>
      </w:r>
      <w:r>
        <w:rPr>
          <w:rFonts w:hint="eastAsia" w:cs="仿宋_GB2312" w:asciiTheme="minorEastAsia" w:hAnsiTheme="minorEastAsia" w:eastAsiaTheme="minorEastAsia"/>
          <w:szCs w:val="21"/>
        </w:rPr>
        <w:t>广州校区化粪池明细表</w:t>
      </w:r>
    </w:p>
    <w:tbl>
      <w:tblPr>
        <w:tblStyle w:val="41"/>
        <w:tblW w:w="8340" w:type="dxa"/>
        <w:tblInd w:w="93" w:type="dxa"/>
        <w:tblLayout w:type="fixed"/>
        <w:tblCellMar>
          <w:top w:w="0" w:type="dxa"/>
          <w:left w:w="108" w:type="dxa"/>
          <w:bottom w:w="0" w:type="dxa"/>
          <w:right w:w="108" w:type="dxa"/>
        </w:tblCellMar>
      </w:tblPr>
      <w:tblGrid>
        <w:gridCol w:w="578"/>
        <w:gridCol w:w="949"/>
        <w:gridCol w:w="2460"/>
        <w:gridCol w:w="999"/>
        <w:gridCol w:w="906"/>
        <w:gridCol w:w="796"/>
        <w:gridCol w:w="1652"/>
      </w:tblGrid>
      <w:tr>
        <w:tblPrEx>
          <w:tblCellMar>
            <w:top w:w="0" w:type="dxa"/>
            <w:left w:w="108" w:type="dxa"/>
            <w:bottom w:w="0" w:type="dxa"/>
            <w:right w:w="108" w:type="dxa"/>
          </w:tblCellMar>
        </w:tblPrEx>
        <w:trPr>
          <w:trHeight w:val="705" w:hRule="atLeast"/>
        </w:trPr>
        <w:tc>
          <w:tcPr>
            <w:tcW w:w="8340" w:type="dxa"/>
            <w:gridSpan w:val="7"/>
            <w:tcBorders>
              <w:top w:val="nil"/>
              <w:left w:val="nil"/>
              <w:bottom w:val="single" w:color="auto" w:sz="4" w:space="0"/>
              <w:right w:val="nil"/>
            </w:tcBorders>
            <w:shd w:val="clear" w:color="auto" w:fill="auto"/>
            <w:noWrap/>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广州校区化粪池明细表</w:t>
            </w:r>
          </w:p>
        </w:tc>
      </w:tr>
      <w:tr>
        <w:tblPrEx>
          <w:tblCellMar>
            <w:top w:w="0" w:type="dxa"/>
            <w:left w:w="108" w:type="dxa"/>
            <w:bottom w:w="0" w:type="dxa"/>
            <w:right w:w="108" w:type="dxa"/>
          </w:tblCellMar>
        </w:tblPrEx>
        <w:trPr>
          <w:trHeight w:val="72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9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区域</w:t>
            </w:r>
          </w:p>
        </w:tc>
        <w:tc>
          <w:tcPr>
            <w:tcW w:w="2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位置</w:t>
            </w:r>
          </w:p>
        </w:tc>
        <w:tc>
          <w:tcPr>
            <w:tcW w:w="9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数量</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（组）</w:t>
            </w:r>
          </w:p>
        </w:tc>
        <w:tc>
          <w:tcPr>
            <w:tcW w:w="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每组</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立方数</w:t>
            </w:r>
          </w:p>
        </w:tc>
        <w:tc>
          <w:tcPr>
            <w:tcW w:w="7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小计</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立方数</w:t>
            </w:r>
          </w:p>
        </w:tc>
        <w:tc>
          <w:tcPr>
            <w:tcW w:w="16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学生</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公寓</w:t>
            </w: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17-19栋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150</w:t>
            </w:r>
          </w:p>
        </w:tc>
        <w:tc>
          <w:tcPr>
            <w:tcW w:w="16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每年清理2次</w:t>
            </w: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17-19栋值班室</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23栋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24栋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25栋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26栋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27栋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化1-化4</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平房</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28栋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29栋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30栋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200</w:t>
            </w:r>
          </w:p>
        </w:tc>
        <w:tc>
          <w:tcPr>
            <w:tcW w:w="16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每年清理4次</w:t>
            </w:r>
          </w:p>
        </w:tc>
      </w:tr>
      <w:tr>
        <w:tblPrEx>
          <w:tblCellMar>
            <w:top w:w="0" w:type="dxa"/>
            <w:left w:w="108" w:type="dxa"/>
            <w:bottom w:w="0" w:type="dxa"/>
            <w:right w:w="108" w:type="dxa"/>
          </w:tblCellMar>
        </w:tblPrEx>
        <w:trPr>
          <w:trHeight w:val="675"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32栋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100方2组</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30方1组</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9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校内</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公共</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区域</w:t>
            </w: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外教楼</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6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每年清理1次</w:t>
            </w: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综合楼</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南校园图书馆</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幼儿园</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医院楼</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教学楼</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学二饭堂</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临时办公楼</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实验楼</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45</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学一饭堂</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高压房</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办公楼</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第二教学楼</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第二综合楼</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34</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小办公楼（原化校）</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w:t>
            </w:r>
          </w:p>
        </w:tc>
        <w:tc>
          <w:tcPr>
            <w:tcW w:w="94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教工</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宿舍</w:t>
            </w: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校内4-7栋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120</w:t>
            </w:r>
          </w:p>
        </w:tc>
        <w:tc>
          <w:tcPr>
            <w:tcW w:w="165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每年清理1次</w:t>
            </w: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36</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校内9-12栋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37</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校内13-14栋</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38</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赤岗小区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36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39</w:t>
            </w:r>
          </w:p>
        </w:tc>
        <w:tc>
          <w:tcPr>
            <w:tcW w:w="9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穗花新村小区</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6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94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北校园</w:t>
            </w: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北2</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1652"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每年清理1次</w:t>
            </w:r>
          </w:p>
        </w:tc>
      </w:tr>
      <w:tr>
        <w:tblPrEx>
          <w:tblCellMar>
            <w:top w:w="0" w:type="dxa"/>
            <w:left w:w="108" w:type="dxa"/>
            <w:bottom w:w="0" w:type="dxa"/>
            <w:right w:w="108" w:type="dxa"/>
          </w:tblCellMar>
        </w:tblPrEx>
        <w:trPr>
          <w:trHeight w:val="27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41</w:t>
            </w:r>
          </w:p>
        </w:tc>
        <w:tc>
          <w:tcPr>
            <w:tcW w:w="9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北4</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80</w:t>
            </w:r>
          </w:p>
        </w:tc>
        <w:tc>
          <w:tcPr>
            <w:tcW w:w="16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w:t>
            </w:r>
          </w:p>
        </w:tc>
        <w:tc>
          <w:tcPr>
            <w:tcW w:w="9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北5</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70"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43</w:t>
            </w:r>
          </w:p>
        </w:tc>
        <w:tc>
          <w:tcPr>
            <w:tcW w:w="94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c>
          <w:tcPr>
            <w:tcW w:w="24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图书馆</w:t>
            </w:r>
          </w:p>
        </w:tc>
        <w:tc>
          <w:tcPr>
            <w:tcW w:w="99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79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65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2"/>
                <w:szCs w:val="22"/>
              </w:rPr>
            </w:pPr>
          </w:p>
        </w:tc>
      </w:tr>
    </w:tbl>
    <w:p>
      <w:pPr>
        <w:pStyle w:val="165"/>
        <w:spacing w:line="360" w:lineRule="auto"/>
        <w:ind w:firstLine="400"/>
      </w:pPr>
    </w:p>
    <w:p>
      <w:pPr>
        <w:spacing w:line="360" w:lineRule="auto"/>
        <w:rPr>
          <w:rFonts w:ascii="宋体" w:hAnsi="宋体"/>
          <w:sz w:val="23"/>
          <w:szCs w:val="23"/>
        </w:rPr>
      </w:pPr>
      <w:r>
        <w:rPr>
          <w:rFonts w:ascii="宋体" w:hAnsi="宋体"/>
          <w:sz w:val="23"/>
          <w:szCs w:val="23"/>
        </w:rPr>
        <w:t xml:space="preserve"> </w:t>
      </w:r>
      <w:r>
        <w:rPr>
          <w:rFonts w:ascii="宋体" w:hAnsi="宋体"/>
          <w:sz w:val="23"/>
          <w:szCs w:val="23"/>
        </w:rPr>
        <w:br w:type="page"/>
      </w:r>
    </w:p>
    <w:bookmarkEnd w:id="7"/>
    <w:p>
      <w:pPr>
        <w:pStyle w:val="2"/>
        <w:jc w:val="center"/>
        <w:rPr>
          <w:rFonts w:ascii="宋体" w:hAnsi="宋体"/>
          <w:bCs w:val="0"/>
          <w:color w:val="000000"/>
        </w:rPr>
      </w:pPr>
      <w:bookmarkStart w:id="8" w:name="_Toc27915"/>
      <w:r>
        <w:rPr>
          <w:rFonts w:hint="eastAsia" w:ascii="宋体" w:hAnsi="宋体"/>
          <w:bCs w:val="0"/>
          <w:color w:val="000000"/>
        </w:rPr>
        <w:t>第三部分  投标人须知</w:t>
      </w:r>
      <w:bookmarkEnd w:id="2"/>
      <w:bookmarkEnd w:id="8"/>
    </w:p>
    <w:bookmarkEnd w:id="3"/>
    <w:p>
      <w:pPr>
        <w:pStyle w:val="3"/>
        <w:numPr>
          <w:ilvl w:val="0"/>
          <w:numId w:val="3"/>
        </w:numPr>
        <w:spacing w:before="0" w:after="0" w:line="400" w:lineRule="exact"/>
        <w:rPr>
          <w:rFonts w:ascii="宋体" w:hAnsi="宋体"/>
          <w:color w:val="000000"/>
          <w:sz w:val="24"/>
          <w:szCs w:val="24"/>
        </w:rPr>
      </w:pPr>
      <w:bookmarkStart w:id="9" w:name="_Toc275435949"/>
      <w:bookmarkStart w:id="10" w:name="_Toc298325851"/>
      <w:bookmarkStart w:id="11" w:name="_Toc30777"/>
      <w:r>
        <w:rPr>
          <w:rFonts w:hint="eastAsia" w:ascii="宋体" w:hAnsi="宋体"/>
          <w:color w:val="000000"/>
          <w:sz w:val="24"/>
          <w:szCs w:val="24"/>
        </w:rPr>
        <w:t>说明</w:t>
      </w:r>
      <w:bookmarkEnd w:id="9"/>
      <w:bookmarkEnd w:id="10"/>
      <w:bookmarkEnd w:id="11"/>
    </w:p>
    <w:p>
      <w:pPr>
        <w:numPr>
          <w:ilvl w:val="0"/>
          <w:numId w:val="4"/>
        </w:numPr>
        <w:spacing w:line="400" w:lineRule="exact"/>
        <w:rPr>
          <w:rFonts w:ascii="宋体" w:hAnsi="宋体"/>
          <w:b/>
          <w:color w:val="000000"/>
          <w:sz w:val="24"/>
        </w:rPr>
      </w:pPr>
      <w:r>
        <w:rPr>
          <w:rFonts w:hint="eastAsia" w:ascii="宋体" w:hAnsi="宋体"/>
          <w:b/>
          <w:color w:val="000000"/>
          <w:sz w:val="24"/>
        </w:rPr>
        <w:t>适用范围</w:t>
      </w:r>
    </w:p>
    <w:p>
      <w:pPr>
        <w:spacing w:line="400" w:lineRule="exact"/>
        <w:ind w:firstLine="840" w:firstLineChars="350"/>
        <w:rPr>
          <w:rFonts w:ascii="宋体" w:hAnsi="宋体"/>
          <w:color w:val="000000"/>
          <w:sz w:val="24"/>
        </w:rPr>
      </w:pPr>
      <w:r>
        <w:rPr>
          <w:rFonts w:hint="eastAsia" w:ascii="宋体" w:hAnsi="宋体"/>
          <w:color w:val="000000"/>
          <w:sz w:val="24"/>
        </w:rPr>
        <w:t>本招标文件仅适用于本次招标中所叙述的报价范围。</w:t>
      </w:r>
    </w:p>
    <w:p>
      <w:pPr>
        <w:spacing w:line="400" w:lineRule="exact"/>
        <w:ind w:firstLine="840" w:firstLineChars="350"/>
        <w:rPr>
          <w:rFonts w:ascii="宋体" w:hAnsi="宋体"/>
          <w:color w:val="000000"/>
          <w:sz w:val="24"/>
        </w:rPr>
      </w:pPr>
      <w:r>
        <w:rPr>
          <w:rFonts w:hint="eastAsia" w:ascii="宋体" w:hAnsi="宋体"/>
          <w:color w:val="000000"/>
          <w:sz w:val="24"/>
        </w:rPr>
        <w:t>除特别说明外，本招标文件均适用所有子包（如有的话）。</w:t>
      </w:r>
    </w:p>
    <w:p>
      <w:pPr>
        <w:spacing w:line="400" w:lineRule="exact"/>
        <w:ind w:firstLine="720" w:firstLineChars="300"/>
        <w:rPr>
          <w:rFonts w:ascii="宋体" w:hAnsi="宋体"/>
          <w:color w:val="000000"/>
          <w:sz w:val="24"/>
        </w:rPr>
      </w:pPr>
      <w:r>
        <w:rPr>
          <w:rFonts w:hint="eastAsia"/>
          <w:color w:val="000000"/>
          <w:sz w:val="24"/>
        </w:rPr>
        <w:t>本招标文件的解释权归广东财经大学所有。</w:t>
      </w:r>
    </w:p>
    <w:p>
      <w:pPr>
        <w:numPr>
          <w:ilvl w:val="0"/>
          <w:numId w:val="4"/>
        </w:numPr>
        <w:spacing w:line="400" w:lineRule="exact"/>
        <w:rPr>
          <w:rFonts w:ascii="宋体" w:hAnsi="宋体"/>
          <w:b/>
          <w:color w:val="000000"/>
          <w:sz w:val="24"/>
        </w:rPr>
      </w:pPr>
      <w:r>
        <w:rPr>
          <w:rFonts w:hint="eastAsia" w:ascii="宋体" w:hAnsi="宋体"/>
          <w:b/>
          <w:color w:val="000000"/>
          <w:sz w:val="24"/>
        </w:rPr>
        <w:t>定义</w:t>
      </w:r>
    </w:p>
    <w:p>
      <w:pPr>
        <w:numPr>
          <w:ilvl w:val="0"/>
          <w:numId w:val="5"/>
        </w:numPr>
        <w:spacing w:line="400" w:lineRule="exact"/>
        <w:rPr>
          <w:rFonts w:ascii="宋体" w:hAnsi="宋体"/>
          <w:color w:val="000000"/>
          <w:sz w:val="24"/>
        </w:rPr>
      </w:pPr>
      <w:r>
        <w:rPr>
          <w:rFonts w:hint="eastAsia" w:ascii="宋体" w:hAnsi="宋体"/>
          <w:color w:val="000000"/>
          <w:sz w:val="24"/>
        </w:rPr>
        <w:t>“招标人”、“采购人”、“买方”、“甲方”、“学校”、“校方”、“我校”“业主”、“用户”均指广东财经大学，合同的一方当事人。</w:t>
      </w:r>
    </w:p>
    <w:p>
      <w:pPr>
        <w:numPr>
          <w:ilvl w:val="0"/>
          <w:numId w:val="5"/>
        </w:numPr>
        <w:spacing w:line="400" w:lineRule="exact"/>
        <w:rPr>
          <w:rFonts w:ascii="宋体" w:hAnsi="宋体"/>
          <w:color w:val="000000"/>
          <w:sz w:val="24"/>
        </w:rPr>
      </w:pPr>
      <w:r>
        <w:rPr>
          <w:rFonts w:hint="eastAsia" w:ascii="宋体" w:hAnsi="宋体"/>
          <w:color w:val="000000"/>
          <w:sz w:val="24"/>
        </w:rPr>
        <w:t>“投标人”、“报价人”、“供应商”是指参与本项目竞争的法人。</w:t>
      </w:r>
    </w:p>
    <w:p>
      <w:pPr>
        <w:numPr>
          <w:ilvl w:val="0"/>
          <w:numId w:val="5"/>
        </w:numPr>
        <w:spacing w:line="400" w:lineRule="exact"/>
        <w:rPr>
          <w:rFonts w:ascii="宋体" w:hAnsi="宋体"/>
          <w:color w:val="000000"/>
          <w:sz w:val="24"/>
        </w:rPr>
      </w:pPr>
      <w:r>
        <w:rPr>
          <w:rFonts w:hint="eastAsia" w:ascii="宋体" w:hAnsi="宋体"/>
          <w:color w:val="000000"/>
          <w:sz w:val="24"/>
        </w:rPr>
        <w:t>“中标人”、“成交人”、“卖方”、“乙方”是指经法定程序确定并授予合同的投标人，合同的一方当事人。</w:t>
      </w:r>
    </w:p>
    <w:p>
      <w:pPr>
        <w:numPr>
          <w:ilvl w:val="0"/>
          <w:numId w:val="5"/>
        </w:numPr>
        <w:spacing w:line="400" w:lineRule="exact"/>
        <w:rPr>
          <w:rFonts w:ascii="宋体" w:hAnsi="宋体"/>
          <w:color w:val="000000"/>
          <w:sz w:val="24"/>
        </w:rPr>
      </w:pPr>
      <w:r>
        <w:rPr>
          <w:rFonts w:hint="eastAsia" w:ascii="宋体" w:hAnsi="宋体"/>
          <w:color w:val="000000"/>
          <w:sz w:val="24"/>
        </w:rPr>
        <w:t>“货物”是指投标人须向招标人提供</w:t>
      </w:r>
      <w:r>
        <w:rPr>
          <w:rFonts w:hint="eastAsia" w:ascii="宋体" w:hAnsi="宋体"/>
          <w:snapToGrid w:val="0"/>
          <w:color w:val="000000"/>
          <w:kern w:val="0"/>
          <w:sz w:val="24"/>
        </w:rPr>
        <w:t>符合国家有关标准并满足招标文件规定</w:t>
      </w:r>
      <w:r>
        <w:rPr>
          <w:rFonts w:hint="eastAsia" w:ascii="宋体" w:hAnsi="宋体"/>
          <w:color w:val="000000"/>
          <w:sz w:val="24"/>
        </w:rPr>
        <w:t>的一切设备、机械、工具、产品及其伴随配件、资料等相关服务。招标文件中没有提及招标货物来源地的，根据国家相关规定均应是本国货物，优先采购节能、环保产品。</w:t>
      </w:r>
    </w:p>
    <w:p>
      <w:pPr>
        <w:numPr>
          <w:ilvl w:val="0"/>
          <w:numId w:val="5"/>
        </w:numPr>
        <w:spacing w:line="400" w:lineRule="exact"/>
        <w:rPr>
          <w:rFonts w:ascii="宋体" w:hAnsi="宋体"/>
          <w:color w:val="000000"/>
          <w:sz w:val="24"/>
        </w:rPr>
      </w:pPr>
      <w:r>
        <w:rPr>
          <w:rFonts w:hint="eastAsia" w:ascii="宋体" w:hAnsi="宋体"/>
          <w:color w:val="000000"/>
          <w:sz w:val="24"/>
        </w:rPr>
        <w:t>“服务”是指投标人须向招标人履行的职责并提供满足招标文件规定的劳务，如技术协助、支持、培训，安装、调试、管理、维护及其所需工具、手册等其它技术资料和材料。</w:t>
      </w:r>
    </w:p>
    <w:p>
      <w:pPr>
        <w:numPr>
          <w:ilvl w:val="0"/>
          <w:numId w:val="4"/>
        </w:numPr>
        <w:spacing w:line="400" w:lineRule="exact"/>
        <w:rPr>
          <w:rFonts w:hint="eastAsia" w:ascii="宋体" w:hAnsi="宋体"/>
          <w:b/>
          <w:color w:val="000000"/>
          <w:sz w:val="24"/>
        </w:rPr>
      </w:pPr>
      <w:r>
        <w:rPr>
          <w:rFonts w:hint="eastAsia" w:ascii="宋体" w:hAnsi="宋体"/>
          <w:b/>
          <w:color w:val="000000"/>
          <w:sz w:val="24"/>
        </w:rPr>
        <w:t>合格的投标人</w:t>
      </w:r>
    </w:p>
    <w:p>
      <w:pPr>
        <w:spacing w:line="360" w:lineRule="auto"/>
        <w:rPr>
          <w:rFonts w:asciiTheme="minorEastAsia" w:hAnsiTheme="minorEastAsia" w:eastAsiaTheme="minorEastAsia"/>
          <w:color w:val="FF0000"/>
          <w:sz w:val="24"/>
        </w:rPr>
      </w:pPr>
      <w:r>
        <w:rPr>
          <w:rFonts w:hint="eastAsia" w:cs="仿宋_GB2312" w:asciiTheme="minorEastAsia" w:hAnsiTheme="minorEastAsia" w:eastAsiaTheme="minorEastAsia"/>
          <w:color w:val="FF0000"/>
          <w:sz w:val="24"/>
        </w:rPr>
        <w:t>3.1.3.1投标人须具有独立法人资格，持有相关部门核发的合法经营证照；</w:t>
      </w:r>
    </w:p>
    <w:p>
      <w:pPr>
        <w:spacing w:line="360" w:lineRule="auto"/>
        <w:rPr>
          <w:rFonts w:asciiTheme="minorEastAsia" w:hAnsiTheme="minorEastAsia" w:eastAsiaTheme="minorEastAsia"/>
          <w:color w:val="FF0000"/>
          <w:sz w:val="24"/>
        </w:rPr>
      </w:pPr>
      <w:r>
        <w:rPr>
          <w:rFonts w:hint="eastAsia" w:cs="仿宋_GB2312" w:asciiTheme="minorEastAsia" w:hAnsiTheme="minorEastAsia" w:eastAsiaTheme="minorEastAsia"/>
          <w:color w:val="FF0000"/>
          <w:sz w:val="24"/>
        </w:rPr>
        <w:t>3.1.3.2投标人企业经营范围应具有</w:t>
      </w:r>
      <w:r>
        <w:rPr>
          <w:rFonts w:hint="eastAsia" w:cs="仿宋_GB2312" w:asciiTheme="minorEastAsia" w:hAnsiTheme="minorEastAsia" w:eastAsiaTheme="minorEastAsia"/>
          <w:color w:val="FF0000"/>
          <w:sz w:val="24"/>
          <w:u w:val="single"/>
        </w:rPr>
        <w:t>建筑物清洁服务</w:t>
      </w:r>
      <w:r>
        <w:rPr>
          <w:rFonts w:hint="eastAsia" w:cs="仿宋_GB2312" w:asciiTheme="minorEastAsia" w:hAnsiTheme="minorEastAsia" w:eastAsiaTheme="minorEastAsia"/>
          <w:color w:val="FF0000"/>
          <w:sz w:val="24"/>
        </w:rPr>
        <w:t>项目；</w:t>
      </w:r>
    </w:p>
    <w:p>
      <w:pPr>
        <w:spacing w:line="360" w:lineRule="auto"/>
        <w:rPr>
          <w:rFonts w:hint="eastAsia" w:cs="仿宋_GB2312" w:asciiTheme="minorEastAsia" w:hAnsiTheme="minorEastAsia" w:eastAsiaTheme="minorEastAsia"/>
          <w:sz w:val="24"/>
        </w:rPr>
      </w:pPr>
      <w:r>
        <w:rPr>
          <w:rFonts w:hint="eastAsia" w:cs="仿宋_GB2312" w:asciiTheme="minorEastAsia" w:hAnsiTheme="minorEastAsia" w:eastAsiaTheme="minorEastAsia"/>
          <w:color w:val="FF0000"/>
          <w:sz w:val="24"/>
        </w:rPr>
        <w:t>3.1.3.3不接受联合体报名</w:t>
      </w:r>
      <w:r>
        <w:rPr>
          <w:rFonts w:hint="eastAsia" w:cs="仿宋_GB2312" w:asciiTheme="minorEastAsia" w:hAnsiTheme="minorEastAsia" w:eastAsiaTheme="minorEastAsia"/>
          <w:sz w:val="24"/>
        </w:rPr>
        <w:t>；</w:t>
      </w:r>
    </w:p>
    <w:p>
      <w:pPr>
        <w:pStyle w:val="3"/>
        <w:numPr>
          <w:ilvl w:val="0"/>
          <w:numId w:val="6"/>
        </w:numPr>
        <w:tabs>
          <w:tab w:val="left" w:pos="0"/>
        </w:tabs>
        <w:spacing w:before="0" w:after="0" w:line="400" w:lineRule="exact"/>
        <w:rPr>
          <w:rFonts w:ascii="宋体" w:hAnsi="宋体"/>
          <w:color w:val="000000"/>
          <w:sz w:val="24"/>
          <w:szCs w:val="24"/>
        </w:rPr>
      </w:pPr>
      <w:bookmarkStart w:id="12" w:name="_Toc275435950"/>
      <w:bookmarkStart w:id="13" w:name="_Toc324769693"/>
      <w:bookmarkStart w:id="14" w:name="_Toc1164"/>
      <w:r>
        <w:rPr>
          <w:rFonts w:hint="eastAsia" w:ascii="宋体" w:hAnsi="宋体"/>
          <w:color w:val="000000"/>
          <w:sz w:val="24"/>
          <w:szCs w:val="24"/>
        </w:rPr>
        <w:t>招标文件</w:t>
      </w:r>
      <w:bookmarkEnd w:id="12"/>
      <w:bookmarkEnd w:id="13"/>
      <w:bookmarkEnd w:id="14"/>
    </w:p>
    <w:p>
      <w:pPr>
        <w:numPr>
          <w:ilvl w:val="0"/>
          <w:numId w:val="7"/>
        </w:numPr>
        <w:spacing w:line="400" w:lineRule="exact"/>
        <w:rPr>
          <w:rFonts w:ascii="宋体" w:hAnsi="宋体"/>
          <w:b/>
          <w:color w:val="000000"/>
          <w:sz w:val="24"/>
        </w:rPr>
      </w:pPr>
      <w:r>
        <w:rPr>
          <w:rFonts w:hint="eastAsia" w:ascii="宋体" w:hAnsi="宋体"/>
          <w:b/>
          <w:color w:val="000000"/>
          <w:sz w:val="24"/>
        </w:rPr>
        <w:t>招标文件的构成</w:t>
      </w:r>
    </w:p>
    <w:p>
      <w:pPr>
        <w:numPr>
          <w:ilvl w:val="0"/>
          <w:numId w:val="8"/>
        </w:numPr>
        <w:spacing w:line="400" w:lineRule="exact"/>
        <w:rPr>
          <w:rFonts w:ascii="宋体" w:hAnsi="宋体"/>
          <w:color w:val="000000"/>
          <w:sz w:val="24"/>
        </w:rPr>
      </w:pPr>
      <w:r>
        <w:rPr>
          <w:rFonts w:hint="eastAsia" w:ascii="宋体" w:hAnsi="宋体"/>
          <w:color w:val="000000"/>
          <w:sz w:val="24"/>
        </w:rPr>
        <w:t>投标邀请函。</w:t>
      </w:r>
    </w:p>
    <w:p>
      <w:pPr>
        <w:numPr>
          <w:ilvl w:val="0"/>
          <w:numId w:val="8"/>
        </w:numPr>
        <w:spacing w:line="400" w:lineRule="exact"/>
        <w:rPr>
          <w:rFonts w:ascii="宋体" w:hAnsi="宋体"/>
          <w:color w:val="000000"/>
          <w:sz w:val="24"/>
        </w:rPr>
      </w:pPr>
      <w:r>
        <w:rPr>
          <w:rFonts w:hint="eastAsia" w:ascii="宋体" w:hAnsi="宋体"/>
          <w:color w:val="000000"/>
          <w:sz w:val="24"/>
        </w:rPr>
        <w:t>项目内容及需求。</w:t>
      </w:r>
    </w:p>
    <w:p>
      <w:pPr>
        <w:numPr>
          <w:ilvl w:val="0"/>
          <w:numId w:val="8"/>
        </w:numPr>
        <w:spacing w:line="400" w:lineRule="exact"/>
        <w:rPr>
          <w:rFonts w:ascii="宋体" w:hAnsi="宋体"/>
          <w:color w:val="000000"/>
          <w:sz w:val="24"/>
        </w:rPr>
      </w:pPr>
      <w:r>
        <w:rPr>
          <w:rFonts w:hint="eastAsia" w:ascii="宋体" w:hAnsi="宋体"/>
          <w:color w:val="000000"/>
          <w:sz w:val="24"/>
        </w:rPr>
        <w:t>投标人须知。</w:t>
      </w:r>
    </w:p>
    <w:p>
      <w:pPr>
        <w:numPr>
          <w:ilvl w:val="0"/>
          <w:numId w:val="8"/>
        </w:numPr>
        <w:spacing w:line="400" w:lineRule="exact"/>
        <w:rPr>
          <w:rFonts w:ascii="宋体" w:hAnsi="宋体"/>
          <w:color w:val="000000"/>
          <w:sz w:val="24"/>
        </w:rPr>
      </w:pPr>
      <w:r>
        <w:rPr>
          <w:rFonts w:hint="eastAsia" w:ascii="宋体" w:hAnsi="宋体"/>
          <w:color w:val="000000"/>
          <w:sz w:val="24"/>
        </w:rPr>
        <w:t>评标办法及标准</w:t>
      </w:r>
    </w:p>
    <w:p>
      <w:pPr>
        <w:numPr>
          <w:ilvl w:val="0"/>
          <w:numId w:val="8"/>
        </w:numPr>
        <w:spacing w:line="400" w:lineRule="exact"/>
        <w:rPr>
          <w:rFonts w:ascii="宋体" w:hAnsi="宋体"/>
          <w:color w:val="000000"/>
          <w:sz w:val="24"/>
        </w:rPr>
      </w:pPr>
      <w:r>
        <w:rPr>
          <w:rFonts w:hint="eastAsia" w:ascii="宋体" w:hAnsi="宋体"/>
          <w:color w:val="000000"/>
          <w:sz w:val="24"/>
          <w:lang w:eastAsia="zh-CN"/>
        </w:rPr>
        <w:t>合同格式及主要条款</w:t>
      </w:r>
    </w:p>
    <w:p>
      <w:pPr>
        <w:numPr>
          <w:ilvl w:val="0"/>
          <w:numId w:val="8"/>
        </w:numPr>
        <w:spacing w:line="400" w:lineRule="exact"/>
        <w:rPr>
          <w:rFonts w:ascii="宋体" w:hAnsi="宋体"/>
          <w:color w:val="000000"/>
          <w:sz w:val="24"/>
        </w:rPr>
      </w:pPr>
      <w:r>
        <w:rPr>
          <w:rFonts w:hint="eastAsia" w:ascii="宋体" w:hAnsi="宋体"/>
          <w:color w:val="000000"/>
          <w:sz w:val="24"/>
        </w:rPr>
        <w:t>投标文件格式。</w:t>
      </w:r>
    </w:p>
    <w:p>
      <w:pPr>
        <w:numPr>
          <w:ilvl w:val="0"/>
          <w:numId w:val="8"/>
        </w:numPr>
        <w:spacing w:line="400" w:lineRule="exact"/>
        <w:rPr>
          <w:rFonts w:ascii="宋体" w:hAnsi="宋体"/>
          <w:color w:val="000000"/>
          <w:sz w:val="24"/>
        </w:rPr>
      </w:pPr>
      <w:r>
        <w:rPr>
          <w:rFonts w:hint="eastAsia" w:ascii="宋体" w:hAnsi="宋体"/>
          <w:color w:val="000000"/>
          <w:sz w:val="24"/>
        </w:rPr>
        <w:t>招标文件的澄清、修改及补充等其他文件。</w:t>
      </w:r>
    </w:p>
    <w:p>
      <w:pPr>
        <w:pStyle w:val="3"/>
        <w:numPr>
          <w:ilvl w:val="0"/>
          <w:numId w:val="6"/>
        </w:numPr>
        <w:tabs>
          <w:tab w:val="left" w:pos="0"/>
        </w:tabs>
        <w:spacing w:before="0" w:after="0" w:line="400" w:lineRule="exact"/>
        <w:rPr>
          <w:rFonts w:ascii="宋体" w:hAnsi="宋体"/>
          <w:color w:val="000000"/>
          <w:sz w:val="24"/>
          <w:szCs w:val="24"/>
        </w:rPr>
      </w:pPr>
      <w:bookmarkStart w:id="15" w:name="_Toc275435951"/>
      <w:bookmarkStart w:id="16" w:name="_Toc324769694"/>
      <w:bookmarkStart w:id="17" w:name="_Toc3885"/>
      <w:r>
        <w:rPr>
          <w:rFonts w:hint="eastAsia" w:ascii="宋体" w:hAnsi="宋体"/>
          <w:color w:val="000000"/>
          <w:sz w:val="24"/>
          <w:szCs w:val="24"/>
        </w:rPr>
        <w:t>投标文件</w:t>
      </w:r>
      <w:bookmarkEnd w:id="15"/>
      <w:bookmarkEnd w:id="16"/>
      <w:bookmarkEnd w:id="17"/>
    </w:p>
    <w:p>
      <w:pPr>
        <w:numPr>
          <w:ilvl w:val="0"/>
          <w:numId w:val="9"/>
        </w:numPr>
        <w:spacing w:line="400" w:lineRule="exact"/>
        <w:rPr>
          <w:rFonts w:ascii="宋体" w:hAnsi="宋体"/>
          <w:b/>
          <w:color w:val="FF0000"/>
          <w:sz w:val="24"/>
        </w:rPr>
      </w:pPr>
      <w:r>
        <w:rPr>
          <w:rFonts w:hint="eastAsia" w:ascii="宋体" w:hAnsi="宋体"/>
          <w:b/>
          <w:color w:val="FF0000"/>
          <w:sz w:val="24"/>
        </w:rPr>
        <w:t>投标文件的构成</w:t>
      </w:r>
    </w:p>
    <w:p>
      <w:pPr>
        <w:spacing w:line="400" w:lineRule="exact"/>
        <w:ind w:left="120" w:leftChars="57" w:firstLine="468" w:firstLineChars="195"/>
        <w:rPr>
          <w:rFonts w:ascii="宋体" w:hAnsi="宋体"/>
          <w:b/>
          <w:color w:val="FF0000"/>
          <w:sz w:val="24"/>
        </w:rPr>
      </w:pPr>
      <w:r>
        <w:rPr>
          <w:rFonts w:hint="eastAsia" w:ascii="宋体" w:hAnsi="宋体"/>
          <w:color w:val="FF0000"/>
          <w:sz w:val="24"/>
        </w:rPr>
        <w:t>投标文件应符合法律法规及招标文件的要求，</w:t>
      </w:r>
      <w:r>
        <w:rPr>
          <w:rFonts w:hint="eastAsia" w:ascii="宋体" w:hAnsi="宋体"/>
          <w:b/>
          <w:color w:val="FF0000"/>
          <w:sz w:val="24"/>
        </w:rPr>
        <w:t>至少包括下列文件</w:t>
      </w:r>
      <w:r>
        <w:rPr>
          <w:rFonts w:hint="eastAsia" w:ascii="宋体" w:hAnsi="宋体"/>
          <w:color w:val="FF0000"/>
          <w:sz w:val="24"/>
        </w:rPr>
        <w:t>：</w:t>
      </w:r>
    </w:p>
    <w:p>
      <w:pPr>
        <w:numPr>
          <w:ilvl w:val="0"/>
          <w:numId w:val="10"/>
        </w:numPr>
        <w:tabs>
          <w:tab w:val="left" w:pos="530"/>
        </w:tabs>
        <w:spacing w:line="400" w:lineRule="exact"/>
        <w:rPr>
          <w:rFonts w:ascii="宋体" w:hAnsi="宋体"/>
          <w:color w:val="FF0000"/>
          <w:sz w:val="24"/>
        </w:rPr>
      </w:pPr>
      <w:r>
        <w:rPr>
          <w:rFonts w:hint="eastAsia" w:ascii="宋体" w:hAnsi="宋体"/>
          <w:color w:val="FF0000"/>
          <w:sz w:val="24"/>
        </w:rPr>
        <w:t>投标函。</w:t>
      </w:r>
    </w:p>
    <w:p>
      <w:pPr>
        <w:numPr>
          <w:ilvl w:val="0"/>
          <w:numId w:val="10"/>
        </w:numPr>
        <w:spacing w:line="400" w:lineRule="exact"/>
        <w:rPr>
          <w:rFonts w:ascii="宋体" w:hAnsi="宋体"/>
          <w:color w:val="FF0000"/>
          <w:sz w:val="24"/>
        </w:rPr>
      </w:pPr>
      <w:r>
        <w:rPr>
          <w:rFonts w:hint="eastAsia" w:ascii="宋体" w:hAnsi="宋体"/>
          <w:color w:val="FF0000"/>
          <w:sz w:val="24"/>
        </w:rPr>
        <w:t>价格文件。</w:t>
      </w:r>
    </w:p>
    <w:p>
      <w:pPr>
        <w:numPr>
          <w:ilvl w:val="0"/>
          <w:numId w:val="10"/>
        </w:numPr>
        <w:spacing w:line="400" w:lineRule="exact"/>
        <w:rPr>
          <w:rFonts w:ascii="宋体" w:hAnsi="宋体"/>
          <w:color w:val="FF0000"/>
          <w:sz w:val="24"/>
        </w:rPr>
      </w:pPr>
      <w:r>
        <w:rPr>
          <w:rFonts w:hint="eastAsia" w:ascii="宋体" w:hAnsi="宋体"/>
          <w:color w:val="FF0000"/>
          <w:sz w:val="24"/>
        </w:rPr>
        <w:t>技术或服务文件</w:t>
      </w:r>
      <w:r>
        <w:rPr>
          <w:rFonts w:hint="eastAsia" w:ascii="宋体" w:hAnsi="宋体"/>
          <w:color w:val="FF0000"/>
          <w:sz w:val="24"/>
          <w:lang w:eastAsia="zh-CN"/>
        </w:rPr>
        <w:t>。</w:t>
      </w:r>
    </w:p>
    <w:p>
      <w:pPr>
        <w:widowControl/>
        <w:numPr>
          <w:ilvl w:val="0"/>
          <w:numId w:val="0"/>
        </w:numPr>
        <w:spacing w:line="360" w:lineRule="auto"/>
        <w:rPr>
          <w:rFonts w:ascii="宋体" w:hAnsi="宋体"/>
          <w:color w:val="FF0000"/>
          <w:sz w:val="24"/>
        </w:rPr>
      </w:pPr>
      <w:r>
        <w:rPr>
          <w:rFonts w:hint="eastAsia" w:ascii="宋体" w:hAnsi="宋体"/>
          <w:color w:val="FF0000"/>
          <w:sz w:val="24"/>
          <w:lang w:val="en-US" w:eastAsia="zh-CN"/>
        </w:rPr>
        <w:t xml:space="preserve">3.3.2.4 </w:t>
      </w:r>
      <w:r>
        <w:rPr>
          <w:rFonts w:hint="eastAsia" w:ascii="宋体" w:hAnsi="宋体"/>
          <w:color w:val="FF0000"/>
          <w:sz w:val="24"/>
        </w:rPr>
        <w:t>投标资格文件</w:t>
      </w:r>
      <w:r>
        <w:rPr>
          <w:rFonts w:hint="eastAsia" w:ascii="宋体" w:hAnsi="宋体"/>
          <w:color w:val="FF0000"/>
          <w:sz w:val="24"/>
          <w:lang w:eastAsia="zh-CN"/>
        </w:rPr>
        <w:t>（</w:t>
      </w:r>
      <w:r>
        <w:rPr>
          <w:rFonts w:hint="eastAsia" w:asciiTheme="minorEastAsia" w:hAnsiTheme="minorEastAsia" w:eastAsiaTheme="minorEastAsia"/>
          <w:color w:val="FF0000"/>
          <w:sz w:val="23"/>
          <w:szCs w:val="23"/>
          <w:lang w:eastAsia="zh-CN"/>
        </w:rPr>
        <w:t>包括：</w:t>
      </w:r>
      <w:r>
        <w:rPr>
          <w:rFonts w:hint="eastAsia" w:ascii="宋体"/>
          <w:color w:val="FF0000"/>
          <w:sz w:val="23"/>
          <w:szCs w:val="23"/>
        </w:rPr>
        <w:t>合格投标人资格证明文件</w:t>
      </w:r>
      <w:r>
        <w:rPr>
          <w:rFonts w:hint="eastAsia" w:ascii="宋体"/>
          <w:color w:val="FF0000"/>
          <w:sz w:val="23"/>
          <w:szCs w:val="23"/>
          <w:lang w:eastAsia="zh-CN"/>
        </w:rPr>
        <w:t>、</w:t>
      </w:r>
      <w:r>
        <w:rPr>
          <w:rFonts w:hint="eastAsia" w:ascii="宋体" w:hAnsi="宋体"/>
          <w:color w:val="FF0000"/>
          <w:sz w:val="23"/>
          <w:szCs w:val="23"/>
        </w:rPr>
        <w:t>法定代表人证明书、授权委托书</w:t>
      </w:r>
      <w:r>
        <w:rPr>
          <w:rFonts w:hint="eastAsia" w:ascii="宋体" w:hAnsi="宋体"/>
          <w:color w:val="FF0000"/>
          <w:sz w:val="23"/>
          <w:szCs w:val="23"/>
          <w:lang w:eastAsia="zh-CN"/>
        </w:rPr>
        <w:t>、</w:t>
      </w:r>
      <w:r>
        <w:rPr>
          <w:rFonts w:hint="eastAsia" w:ascii="宋体" w:hAnsi="宋体"/>
          <w:color w:val="FF0000"/>
          <w:sz w:val="23"/>
          <w:szCs w:val="23"/>
        </w:rPr>
        <w:t>投标人认为有必要提供的其他</w:t>
      </w:r>
      <w:r>
        <w:rPr>
          <w:rFonts w:hint="eastAsia" w:ascii="宋体"/>
          <w:color w:val="FF0000"/>
          <w:sz w:val="23"/>
          <w:szCs w:val="23"/>
        </w:rPr>
        <w:t>资质证书、</w:t>
      </w:r>
      <w:r>
        <w:rPr>
          <w:rFonts w:hint="eastAsia" w:ascii="宋体" w:hAnsi="宋体"/>
          <w:color w:val="FF0000"/>
          <w:sz w:val="23"/>
          <w:szCs w:val="23"/>
        </w:rPr>
        <w:t>材料</w:t>
      </w:r>
      <w:r>
        <w:rPr>
          <w:rFonts w:hint="eastAsia" w:ascii="宋体" w:hAnsi="宋体"/>
          <w:color w:val="FF0000"/>
          <w:sz w:val="24"/>
          <w:lang w:eastAsia="zh-CN"/>
        </w:rPr>
        <w:t>）</w:t>
      </w:r>
    </w:p>
    <w:p>
      <w:pPr>
        <w:spacing w:line="400" w:lineRule="exact"/>
        <w:ind w:firstLine="600" w:firstLineChars="249"/>
        <w:rPr>
          <w:rFonts w:ascii="宋体" w:hAnsi="宋体"/>
          <w:b/>
          <w:color w:val="000000"/>
          <w:sz w:val="24"/>
        </w:rPr>
      </w:pPr>
      <w:r>
        <w:rPr>
          <w:rFonts w:hint="eastAsia" w:ascii="宋体" w:hAnsi="宋体"/>
          <w:b/>
          <w:color w:val="FF0000"/>
          <w:sz w:val="24"/>
        </w:rPr>
        <w:t>以上文件相关格式、内容及要求请见招标文件第六部分。</w:t>
      </w:r>
    </w:p>
    <w:p>
      <w:pPr>
        <w:numPr>
          <w:ilvl w:val="0"/>
          <w:numId w:val="9"/>
        </w:numPr>
        <w:spacing w:line="400" w:lineRule="exact"/>
        <w:rPr>
          <w:rFonts w:ascii="宋体" w:hAnsi="宋体"/>
          <w:b/>
          <w:color w:val="000000"/>
          <w:sz w:val="24"/>
        </w:rPr>
      </w:pPr>
      <w:r>
        <w:rPr>
          <w:rFonts w:hint="eastAsia" w:ascii="宋体" w:hAnsi="宋体"/>
          <w:b/>
          <w:color w:val="000000"/>
          <w:sz w:val="24"/>
        </w:rPr>
        <w:t>投标文件的编制</w:t>
      </w:r>
    </w:p>
    <w:p>
      <w:pPr>
        <w:numPr>
          <w:ilvl w:val="0"/>
          <w:numId w:val="11"/>
        </w:numPr>
        <w:spacing w:line="400" w:lineRule="exact"/>
        <w:ind w:left="964" w:leftChars="0" w:hanging="964" w:firstLineChars="0"/>
        <w:rPr>
          <w:rFonts w:ascii="宋体" w:hAnsi="宋体"/>
          <w:color w:val="000000"/>
          <w:sz w:val="24"/>
        </w:rPr>
      </w:pPr>
      <w:r>
        <w:rPr>
          <w:rFonts w:hint="eastAsia" w:ascii="宋体" w:hAnsi="宋体" w:cs="MS Shell Dlg"/>
          <w:color w:val="000000"/>
          <w:sz w:val="24"/>
        </w:rPr>
        <w:t>投标人在获取招标文件后，应当按照招标文件的要求自主编制投标文件，投标文件应当对招标文件提出的实质性要求和条件作出明确的响应。</w:t>
      </w:r>
    </w:p>
    <w:p>
      <w:pPr>
        <w:numPr>
          <w:ilvl w:val="0"/>
          <w:numId w:val="11"/>
        </w:numPr>
        <w:spacing w:line="400" w:lineRule="exact"/>
        <w:ind w:left="964" w:leftChars="0" w:hanging="964" w:firstLineChars="0"/>
        <w:rPr>
          <w:rFonts w:ascii="宋体" w:hAnsi="宋体"/>
          <w:color w:val="000000"/>
          <w:sz w:val="24"/>
        </w:rPr>
      </w:pPr>
      <w:r>
        <w:rPr>
          <w:rFonts w:hint="eastAsia" w:ascii="宋体" w:hAnsi="宋体"/>
          <w:color w:val="000000"/>
          <w:sz w:val="24"/>
        </w:rPr>
        <w:t>投标人应采用Office软件的Excel或Word中文版（A4纸）制作投标文件，图片、印刷文件以及招标文件另有规定的除外，并有封面、目录、流水页码。</w:t>
      </w:r>
    </w:p>
    <w:p>
      <w:pPr>
        <w:numPr>
          <w:ilvl w:val="0"/>
          <w:numId w:val="11"/>
        </w:numPr>
        <w:spacing w:line="400" w:lineRule="exact"/>
        <w:ind w:left="964" w:leftChars="0" w:hanging="964" w:firstLineChars="0"/>
        <w:rPr>
          <w:rFonts w:ascii="宋体" w:hAnsi="宋体"/>
          <w:color w:val="000000"/>
          <w:sz w:val="24"/>
        </w:rPr>
      </w:pPr>
      <w:r>
        <w:rPr>
          <w:rFonts w:hint="eastAsia" w:ascii="宋体" w:hAnsi="宋体"/>
          <w:color w:val="000000"/>
          <w:sz w:val="24"/>
        </w:rPr>
        <w:t>投标人应完整、真实、准确的填写招标文件中规定的所有内容，且字体清晰。由于字体模糊或内容不详或没有提供招标文件中所要求的全部资料及数据，投标人应承担由此造成的任何后果。</w:t>
      </w:r>
    </w:p>
    <w:p>
      <w:pPr>
        <w:numPr>
          <w:ilvl w:val="0"/>
          <w:numId w:val="11"/>
        </w:numPr>
        <w:spacing w:line="400" w:lineRule="exact"/>
        <w:ind w:left="964" w:leftChars="0" w:hanging="964" w:firstLineChars="0"/>
        <w:rPr>
          <w:rFonts w:ascii="宋体" w:hAnsi="宋体"/>
          <w:color w:val="000000"/>
          <w:sz w:val="24"/>
        </w:rPr>
      </w:pPr>
      <w:r>
        <w:rPr>
          <w:rFonts w:hint="eastAsia" w:ascii="宋体" w:hAnsi="宋体"/>
          <w:color w:val="000000"/>
          <w:sz w:val="24"/>
        </w:rPr>
        <w:t>投标人必须对投标文件所提供的全部资料的真实性承担法律责任，并无条件接受招标人及上级相关监督管理部门等对其中任何资料进行核实的要求。</w:t>
      </w:r>
    </w:p>
    <w:p>
      <w:pPr>
        <w:numPr>
          <w:ilvl w:val="0"/>
          <w:numId w:val="9"/>
        </w:numPr>
        <w:spacing w:line="400" w:lineRule="exact"/>
        <w:rPr>
          <w:rFonts w:ascii="宋体" w:hAnsi="宋体"/>
          <w:b/>
          <w:color w:val="000000"/>
          <w:sz w:val="24"/>
        </w:rPr>
      </w:pPr>
      <w:r>
        <w:rPr>
          <w:rFonts w:hint="eastAsia" w:ascii="宋体" w:hAnsi="宋体"/>
          <w:b/>
          <w:color w:val="000000"/>
          <w:sz w:val="24"/>
        </w:rPr>
        <w:t>投标报价</w:t>
      </w:r>
    </w:p>
    <w:p>
      <w:pPr>
        <w:numPr>
          <w:ilvl w:val="0"/>
          <w:numId w:val="0"/>
        </w:numPr>
        <w:spacing w:line="400" w:lineRule="exact"/>
        <w:ind w:leftChars="0" w:firstLine="480" w:firstLineChars="200"/>
        <w:rPr>
          <w:rFonts w:ascii="宋体" w:hAnsi="宋体"/>
          <w:color w:val="000000"/>
          <w:sz w:val="24"/>
        </w:rPr>
      </w:pPr>
      <w:r>
        <w:rPr>
          <w:rFonts w:hint="eastAsia" w:ascii="宋体" w:hAnsi="宋体"/>
          <w:color w:val="000000"/>
          <w:sz w:val="24"/>
        </w:rPr>
        <w:t>投标人应按照</w:t>
      </w:r>
      <w:r>
        <w:rPr>
          <w:rFonts w:hint="eastAsia" w:ascii="宋体" w:hAnsi="宋体"/>
          <w:b/>
          <w:color w:val="000000"/>
          <w:sz w:val="24"/>
        </w:rPr>
        <w:t>招标文件</w:t>
      </w:r>
      <w:r>
        <w:rPr>
          <w:rFonts w:hint="eastAsia" w:ascii="宋体" w:hAnsi="宋体"/>
          <w:color w:val="000000"/>
          <w:sz w:val="24"/>
        </w:rPr>
        <w:t>规定的内容、责任范围进行报价，并按《价格文件》确定的格式报价。</w:t>
      </w:r>
    </w:p>
    <w:p>
      <w:pPr>
        <w:numPr>
          <w:ilvl w:val="0"/>
          <w:numId w:val="0"/>
        </w:numPr>
        <w:spacing w:line="400" w:lineRule="exact"/>
        <w:ind w:leftChars="0" w:firstLine="480" w:firstLineChars="200"/>
        <w:rPr>
          <w:rFonts w:hint="eastAsia" w:cs="仿宋_GB2312" w:asciiTheme="minorEastAsia" w:hAnsiTheme="minorEastAsia" w:eastAsiaTheme="minorEastAsia"/>
          <w:color w:val="FF0000"/>
          <w:sz w:val="24"/>
          <w:lang w:eastAsia="zh-CN"/>
        </w:rPr>
      </w:pPr>
      <w:r>
        <w:rPr>
          <w:rFonts w:hint="eastAsia" w:cs="仿宋_GB2312" w:asciiTheme="minorEastAsia" w:hAnsiTheme="minorEastAsia" w:eastAsiaTheme="minorEastAsia"/>
          <w:color w:val="FF0000"/>
          <w:sz w:val="24"/>
        </w:rPr>
        <w:t>本项目以人民币报价，实行总价包干，费用包含疏通清理过程中产生的外出劳务费、交通差旅、餐费、税金等相关费用。投标人必须对项目内所有的招标内容进行投标，不允许只对其中部分内容</w:t>
      </w:r>
      <w:r>
        <w:rPr>
          <w:rFonts w:hint="eastAsia" w:cs="仿宋_GB2312" w:asciiTheme="minorEastAsia" w:hAnsiTheme="minorEastAsia" w:eastAsiaTheme="minorEastAsia"/>
          <w:color w:val="FF0000"/>
          <w:sz w:val="24"/>
          <w:lang w:eastAsia="zh-CN"/>
        </w:rPr>
        <w:t>。</w:t>
      </w:r>
    </w:p>
    <w:p>
      <w:pPr>
        <w:numPr>
          <w:ilvl w:val="0"/>
          <w:numId w:val="0"/>
        </w:numPr>
        <w:spacing w:line="400" w:lineRule="exact"/>
        <w:ind w:leftChars="0" w:firstLine="480" w:firstLineChars="200"/>
        <w:rPr>
          <w:rFonts w:hint="eastAsia" w:cs="仿宋_GB2312" w:asciiTheme="minorEastAsia" w:hAnsiTheme="minorEastAsia" w:eastAsiaTheme="minorEastAsia"/>
          <w:sz w:val="24"/>
        </w:rPr>
      </w:pPr>
    </w:p>
    <w:p>
      <w:pPr>
        <w:numPr>
          <w:ilvl w:val="0"/>
          <w:numId w:val="9"/>
        </w:numPr>
        <w:spacing w:line="400" w:lineRule="exact"/>
        <w:rPr>
          <w:rFonts w:ascii="宋体" w:hAnsi="宋体"/>
          <w:b/>
          <w:color w:val="000000"/>
          <w:sz w:val="24"/>
        </w:rPr>
      </w:pPr>
      <w:r>
        <w:rPr>
          <w:rFonts w:hint="eastAsia" w:ascii="宋体" w:hAnsi="宋体"/>
          <w:b/>
          <w:color w:val="000000"/>
          <w:sz w:val="24"/>
        </w:rPr>
        <w:t>投标文件的装订与签署</w:t>
      </w:r>
    </w:p>
    <w:p>
      <w:pPr>
        <w:numPr>
          <w:ilvl w:val="0"/>
          <w:numId w:val="12"/>
        </w:numPr>
        <w:spacing w:line="400" w:lineRule="exact"/>
        <w:ind w:left="1021" w:leftChars="0" w:hanging="1021" w:firstLineChars="0"/>
        <w:rPr>
          <w:rFonts w:ascii="宋体" w:hAnsi="宋体"/>
          <w:color w:val="000000"/>
          <w:sz w:val="24"/>
        </w:rPr>
      </w:pPr>
      <w:r>
        <w:rPr>
          <w:rFonts w:hint="eastAsia" w:ascii="宋体" w:hAnsi="宋体"/>
          <w:color w:val="000000"/>
          <w:sz w:val="24"/>
        </w:rPr>
        <w:t>投标文件一律用A4纸（图纸、效果图等招标文件有特别说明的除外）打印，每套投标文件应独立装订成册。</w:t>
      </w:r>
    </w:p>
    <w:p>
      <w:pPr>
        <w:numPr>
          <w:ilvl w:val="0"/>
          <w:numId w:val="12"/>
        </w:numPr>
        <w:spacing w:line="400" w:lineRule="exact"/>
        <w:ind w:left="1021" w:leftChars="0" w:hanging="1021" w:firstLineChars="0"/>
        <w:rPr>
          <w:rFonts w:ascii="宋体" w:hAnsi="宋体"/>
          <w:color w:val="000000"/>
          <w:sz w:val="24"/>
        </w:rPr>
      </w:pPr>
      <w:r>
        <w:rPr>
          <w:rFonts w:hint="eastAsia" w:ascii="宋体" w:hAnsi="宋体"/>
          <w:color w:val="000000"/>
          <w:sz w:val="24"/>
        </w:rPr>
        <w:t>投标人应准备投标文件</w:t>
      </w:r>
      <w:r>
        <w:rPr>
          <w:rFonts w:hint="eastAsia" w:ascii="宋体" w:hAnsi="宋体"/>
          <w:b/>
          <w:color w:val="000000"/>
          <w:sz w:val="24"/>
        </w:rPr>
        <w:t>正本1套、副本4套，</w:t>
      </w:r>
      <w:r>
        <w:rPr>
          <w:rFonts w:hint="eastAsia" w:ascii="宋体" w:hAnsi="宋体"/>
          <w:color w:val="000000"/>
          <w:sz w:val="24"/>
        </w:rPr>
        <w:t>每套投标文件须清楚地标明“正本”或“副本”。一旦正本和副本不符，以正本为准。</w:t>
      </w:r>
    </w:p>
    <w:p>
      <w:pPr>
        <w:numPr>
          <w:ilvl w:val="0"/>
          <w:numId w:val="12"/>
        </w:numPr>
        <w:spacing w:line="400" w:lineRule="exact"/>
        <w:ind w:left="1021" w:leftChars="0" w:hanging="1021" w:firstLineChars="0"/>
        <w:rPr>
          <w:rFonts w:ascii="宋体" w:hAnsi="宋体"/>
          <w:color w:val="000000"/>
          <w:sz w:val="24"/>
        </w:rPr>
      </w:pPr>
      <w:r>
        <w:rPr>
          <w:rFonts w:hint="eastAsia" w:ascii="宋体" w:hAnsi="宋体"/>
          <w:color w:val="000000"/>
          <w:sz w:val="24"/>
        </w:rPr>
        <w:t>投标文件应由投标人的法定代表人或代理人在投标文件上签字。任何行间插字、涂改和增删的，必须由投标文件签字人在旁边签字确认，并加盖投标人公章。</w:t>
      </w:r>
    </w:p>
    <w:p>
      <w:pPr>
        <w:numPr>
          <w:ilvl w:val="0"/>
          <w:numId w:val="12"/>
        </w:numPr>
        <w:spacing w:line="400" w:lineRule="exact"/>
        <w:ind w:left="1021" w:leftChars="0" w:hanging="1021" w:firstLineChars="0"/>
        <w:rPr>
          <w:rFonts w:ascii="宋体" w:hAnsi="宋体"/>
          <w:color w:val="000000"/>
          <w:sz w:val="24"/>
        </w:rPr>
      </w:pPr>
      <w:r>
        <w:rPr>
          <w:rFonts w:hint="eastAsia" w:ascii="宋体" w:hAnsi="宋体"/>
          <w:color w:val="000000"/>
          <w:sz w:val="24"/>
        </w:rPr>
        <w:t>因投标文件装订质量或不可抗力事件而造成的一切后果，招标人概不承担任何责任。</w:t>
      </w:r>
    </w:p>
    <w:p>
      <w:pPr>
        <w:numPr>
          <w:ilvl w:val="0"/>
          <w:numId w:val="9"/>
        </w:numPr>
        <w:spacing w:line="400" w:lineRule="exact"/>
        <w:rPr>
          <w:rFonts w:ascii="宋体" w:hAnsi="宋体"/>
          <w:b/>
          <w:color w:val="000000"/>
          <w:sz w:val="24"/>
        </w:rPr>
      </w:pPr>
      <w:r>
        <w:rPr>
          <w:rFonts w:hint="eastAsia" w:ascii="宋体" w:hAnsi="宋体"/>
          <w:b/>
          <w:color w:val="000000"/>
          <w:sz w:val="24"/>
        </w:rPr>
        <w:t>投标文件的密封</w:t>
      </w:r>
    </w:p>
    <w:p>
      <w:pPr>
        <w:numPr>
          <w:ilvl w:val="0"/>
          <w:numId w:val="13"/>
        </w:numPr>
        <w:spacing w:line="400" w:lineRule="exact"/>
        <w:ind w:left="1021" w:leftChars="0" w:hanging="1021" w:firstLineChars="0"/>
        <w:rPr>
          <w:rFonts w:ascii="宋体" w:hAnsi="宋体"/>
          <w:color w:val="000000"/>
          <w:sz w:val="24"/>
        </w:rPr>
      </w:pPr>
      <w:r>
        <w:rPr>
          <w:rFonts w:hint="eastAsia" w:ascii="宋体" w:hAnsi="宋体"/>
          <w:color w:val="000000"/>
          <w:sz w:val="24"/>
        </w:rPr>
        <w:t>投标人应将投标文件</w:t>
      </w:r>
      <w:r>
        <w:rPr>
          <w:rFonts w:hint="eastAsia" w:ascii="宋体" w:hAnsi="宋体"/>
          <w:b/>
          <w:color w:val="000000"/>
          <w:sz w:val="24"/>
        </w:rPr>
        <w:t>正本、副本</w:t>
      </w:r>
      <w:r>
        <w:rPr>
          <w:rFonts w:hint="eastAsia" w:ascii="宋体" w:hAnsi="宋体"/>
          <w:color w:val="000000"/>
          <w:sz w:val="24"/>
        </w:rPr>
        <w:t>装入信封或封套中，且在信封或封套上标明“</w:t>
      </w:r>
      <w:r>
        <w:rPr>
          <w:rFonts w:hint="eastAsia" w:ascii="宋体" w:hAnsi="宋体"/>
          <w:b/>
          <w:color w:val="000000"/>
          <w:sz w:val="24"/>
        </w:rPr>
        <w:t>正本</w:t>
      </w:r>
      <w:r>
        <w:rPr>
          <w:rFonts w:hint="eastAsia" w:ascii="宋体" w:hAnsi="宋体"/>
          <w:color w:val="000000"/>
          <w:sz w:val="24"/>
        </w:rPr>
        <w:t>”或“</w:t>
      </w:r>
      <w:r>
        <w:rPr>
          <w:rFonts w:hint="eastAsia" w:ascii="宋体" w:hAnsi="宋体"/>
          <w:b/>
          <w:color w:val="000000"/>
          <w:sz w:val="24"/>
        </w:rPr>
        <w:t>副本</w:t>
      </w:r>
      <w:r>
        <w:rPr>
          <w:rFonts w:hint="eastAsia" w:ascii="宋体" w:hAnsi="宋体"/>
          <w:color w:val="000000"/>
          <w:sz w:val="24"/>
        </w:rPr>
        <w:t>”字样。</w:t>
      </w:r>
    </w:p>
    <w:p>
      <w:pPr>
        <w:numPr>
          <w:ilvl w:val="0"/>
          <w:numId w:val="13"/>
        </w:numPr>
        <w:spacing w:line="400" w:lineRule="exact"/>
        <w:ind w:left="1021" w:leftChars="0" w:hanging="1021" w:firstLineChars="0"/>
        <w:rPr>
          <w:rFonts w:ascii="宋体" w:hAnsi="宋体"/>
          <w:color w:val="000000"/>
          <w:sz w:val="24"/>
        </w:rPr>
      </w:pPr>
      <w:r>
        <w:rPr>
          <w:rFonts w:hint="eastAsia" w:ascii="宋体" w:hAnsi="宋体"/>
          <w:color w:val="000000"/>
          <w:sz w:val="24"/>
        </w:rPr>
        <w:t>信封或封套均应按以下要求清晰标记：</w:t>
      </w:r>
    </w:p>
    <w:tbl>
      <w:tblPr>
        <w:tblStyle w:val="41"/>
        <w:tblW w:w="76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2"/>
        <w:gridCol w:w="2172"/>
        <w:gridCol w:w="3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firstLine="354" w:firstLineChars="147"/>
              <w:rPr>
                <w:rFonts w:ascii="宋体" w:hAnsi="宋体"/>
                <w:b/>
                <w:color w:val="000000"/>
                <w:sz w:val="24"/>
              </w:rPr>
            </w:pPr>
            <w:r>
              <w:rPr>
                <w:rFonts w:hint="eastAsia" w:ascii="宋体" w:hAnsi="宋体"/>
                <w:b/>
                <w:color w:val="000000"/>
                <w:sz w:val="24"/>
              </w:rPr>
              <w:t>收 件 人：</w:t>
            </w:r>
          </w:p>
        </w:tc>
        <w:tc>
          <w:tcPr>
            <w:tcW w:w="5940" w:type="dxa"/>
            <w:gridSpan w:val="2"/>
            <w:vAlign w:val="center"/>
          </w:tcPr>
          <w:p>
            <w:pPr>
              <w:spacing w:line="400" w:lineRule="exact"/>
              <w:rPr>
                <w:rFonts w:ascii="宋体" w:hAnsi="宋体"/>
                <w:color w:val="000000"/>
                <w:sz w:val="24"/>
                <w:u w:val="single"/>
              </w:rPr>
            </w:pPr>
            <w:r>
              <w:rPr>
                <w:rFonts w:hint="eastAsia" w:ascii="宋体" w:hAnsi="宋体"/>
                <w:b/>
                <w:color w:val="000000"/>
                <w:sz w:val="24"/>
                <w:u w:val="single"/>
              </w:rPr>
              <w:t xml:space="preserve">    广东财经大学后勤处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firstLine="349" w:firstLineChars="145"/>
              <w:rPr>
                <w:rFonts w:ascii="宋体" w:hAnsi="宋体"/>
                <w:b/>
                <w:color w:val="000000"/>
                <w:sz w:val="24"/>
              </w:rPr>
            </w:pPr>
            <w:r>
              <w:rPr>
                <w:rFonts w:hint="eastAsia" w:ascii="宋体" w:hAnsi="宋体"/>
                <w:b/>
                <w:color w:val="000000"/>
                <w:sz w:val="24"/>
              </w:rPr>
              <w:t xml:space="preserve">项目名称：                     </w:t>
            </w:r>
          </w:p>
        </w:tc>
        <w:tc>
          <w:tcPr>
            <w:tcW w:w="5940" w:type="dxa"/>
            <w:gridSpan w:val="2"/>
            <w:vAlign w:val="center"/>
          </w:tcPr>
          <w:p>
            <w:pPr>
              <w:spacing w:line="400" w:lineRule="exact"/>
              <w:rPr>
                <w:rFonts w:ascii="宋体" w:hAnsi="宋体"/>
                <w:color w:val="000000"/>
                <w:sz w:val="24"/>
                <w:u w:val="single"/>
              </w:rPr>
            </w:pPr>
            <w:r>
              <w:rPr>
                <w:rFonts w:hint="eastAsia" w:ascii="宋体" w:hAnsi="宋体"/>
                <w:b/>
                <w:color w:val="000000"/>
                <w:sz w:val="24"/>
                <w:u w:val="single"/>
              </w:rPr>
              <w:t xml:space="preserve">                               </w:t>
            </w:r>
            <w:r>
              <w:rPr>
                <w:rFonts w:hint="eastAsia" w:ascii="宋体" w:hAnsi="宋体"/>
                <w:b/>
                <w:color w:val="000000"/>
                <w:sz w:val="24"/>
              </w:rPr>
              <w:t>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12" w:type="dxa"/>
            <w:vAlign w:val="center"/>
          </w:tcPr>
          <w:p>
            <w:pPr>
              <w:spacing w:line="400" w:lineRule="exact"/>
              <w:ind w:firstLine="352" w:firstLineChars="146"/>
              <w:rPr>
                <w:rFonts w:ascii="宋体" w:hAnsi="宋体"/>
                <w:b/>
                <w:color w:val="000000"/>
                <w:sz w:val="24"/>
              </w:rPr>
            </w:pPr>
            <w:r>
              <w:rPr>
                <w:rFonts w:hint="eastAsia" w:ascii="宋体" w:hAnsi="宋体"/>
                <w:b/>
                <w:color w:val="000000"/>
                <w:sz w:val="24"/>
              </w:rPr>
              <w:t>项目编号：</w:t>
            </w:r>
          </w:p>
        </w:tc>
        <w:tc>
          <w:tcPr>
            <w:tcW w:w="5940" w:type="dxa"/>
            <w:gridSpan w:val="2"/>
            <w:vAlign w:val="center"/>
          </w:tcPr>
          <w:p>
            <w:pPr>
              <w:spacing w:line="400" w:lineRule="exact"/>
              <w:rPr>
                <w:rFonts w:ascii="宋体" w:hAnsi="宋体"/>
                <w:color w:val="000000"/>
                <w:sz w:val="24"/>
                <w:u w:val="single"/>
              </w:rPr>
            </w:pPr>
            <w:r>
              <w:rPr>
                <w:rFonts w:hint="eastAsia" w:ascii="宋体" w:hAnsi="宋体"/>
                <w:b/>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652" w:type="dxa"/>
            <w:gridSpan w:val="3"/>
            <w:vAlign w:val="center"/>
          </w:tcPr>
          <w:p>
            <w:pPr>
              <w:spacing w:line="400" w:lineRule="exact"/>
              <w:jc w:val="center"/>
              <w:rPr>
                <w:rFonts w:ascii="宋体" w:hAnsi="宋体"/>
                <w:color w:val="000000"/>
                <w:sz w:val="24"/>
                <w:u w:val="single"/>
              </w:rPr>
            </w:pPr>
            <w:r>
              <w:rPr>
                <w:rFonts w:hint="eastAsia" w:ascii="宋体" w:hAnsi="宋体"/>
                <w:b/>
                <w:color w:val="000000"/>
                <w:sz w:val="24"/>
              </w:rPr>
              <w:t>在开标时间（</w:t>
            </w:r>
            <w:r>
              <w:rPr>
                <w:rFonts w:hint="eastAsia" w:ascii="宋体" w:hAnsi="宋体"/>
                <w:b/>
                <w:color w:val="000000"/>
                <w:sz w:val="24"/>
                <w:u w:val="single"/>
              </w:rPr>
              <w:t xml:space="preserve">     年   月  日   时）</w:t>
            </w:r>
            <w:r>
              <w:rPr>
                <w:rFonts w:hint="eastAsia" w:ascii="宋体" w:hAnsi="宋体"/>
                <w:b/>
                <w:color w:val="000000"/>
                <w:sz w:val="24"/>
              </w:rPr>
              <w:t>前 不得启封  （公章）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884" w:type="dxa"/>
            <w:gridSpan w:val="2"/>
            <w:vAlign w:val="center"/>
          </w:tcPr>
          <w:p>
            <w:pPr>
              <w:spacing w:line="400" w:lineRule="exact"/>
              <w:ind w:firstLine="354" w:firstLineChars="147"/>
              <w:rPr>
                <w:rFonts w:ascii="宋体" w:hAnsi="宋体"/>
                <w:color w:val="000000"/>
                <w:sz w:val="24"/>
                <w:u w:val="single"/>
              </w:rPr>
            </w:pPr>
            <w:r>
              <w:rPr>
                <w:rFonts w:hint="eastAsia" w:ascii="宋体" w:hAnsi="宋体"/>
                <w:b/>
                <w:color w:val="000000"/>
                <w:sz w:val="24"/>
              </w:rPr>
              <w:t>投标代表人姓名：</w:t>
            </w:r>
            <w:r>
              <w:rPr>
                <w:rFonts w:hint="eastAsia" w:ascii="宋体" w:hAnsi="宋体"/>
                <w:b/>
                <w:color w:val="000000"/>
                <w:sz w:val="24"/>
                <w:u w:val="single"/>
              </w:rPr>
              <w:t xml:space="preserve">            </w:t>
            </w:r>
            <w:r>
              <w:rPr>
                <w:rFonts w:hint="eastAsia" w:ascii="宋体" w:hAnsi="宋体"/>
                <w:b/>
                <w:color w:val="000000"/>
                <w:sz w:val="24"/>
              </w:rPr>
              <w:t xml:space="preserve">     </w:t>
            </w:r>
            <w:r>
              <w:rPr>
                <w:rFonts w:hint="eastAsia" w:ascii="宋体" w:hAnsi="宋体"/>
                <w:b/>
                <w:color w:val="000000"/>
                <w:sz w:val="24"/>
                <w:u w:val="single"/>
              </w:rPr>
              <w:t xml:space="preserve">               </w:t>
            </w:r>
          </w:p>
        </w:tc>
        <w:tc>
          <w:tcPr>
            <w:tcW w:w="3768" w:type="dxa"/>
            <w:vAlign w:val="center"/>
          </w:tcPr>
          <w:p>
            <w:pPr>
              <w:spacing w:line="400" w:lineRule="exact"/>
              <w:rPr>
                <w:rFonts w:ascii="宋体" w:hAnsi="宋体"/>
                <w:color w:val="000000"/>
                <w:sz w:val="24"/>
                <w:u w:val="single"/>
              </w:rPr>
            </w:pPr>
            <w:r>
              <w:rPr>
                <w:rFonts w:hint="eastAsia" w:ascii="宋体" w:hAnsi="宋体"/>
                <w:b/>
                <w:color w:val="000000"/>
                <w:sz w:val="24"/>
              </w:rPr>
              <w:t>联系电话：</w:t>
            </w:r>
            <w:r>
              <w:rPr>
                <w:rFonts w:hint="eastAsia" w:ascii="宋体" w:hAnsi="宋体"/>
                <w:b/>
                <w:color w:val="000000"/>
                <w:sz w:val="24"/>
                <w:u w:val="single"/>
              </w:rPr>
              <w:t xml:space="preserve">            </w:t>
            </w:r>
          </w:p>
        </w:tc>
      </w:tr>
    </w:tbl>
    <w:p>
      <w:pPr>
        <w:numPr>
          <w:ilvl w:val="0"/>
          <w:numId w:val="13"/>
        </w:numPr>
        <w:spacing w:line="400" w:lineRule="exact"/>
        <w:ind w:left="1021" w:leftChars="0" w:hanging="1021" w:firstLineChars="0"/>
        <w:rPr>
          <w:rFonts w:ascii="宋体" w:hAnsi="宋体"/>
          <w:color w:val="000000"/>
          <w:sz w:val="24"/>
        </w:rPr>
      </w:pPr>
      <w:r>
        <w:rPr>
          <w:rFonts w:hint="eastAsia" w:ascii="宋体" w:hAnsi="宋体"/>
          <w:color w:val="000000"/>
          <w:sz w:val="24"/>
        </w:rPr>
        <w:t>信封或封套的封口处加盖供应商公章。</w:t>
      </w:r>
    </w:p>
    <w:p>
      <w:pPr>
        <w:numPr>
          <w:ilvl w:val="0"/>
          <w:numId w:val="13"/>
        </w:numPr>
        <w:spacing w:line="400" w:lineRule="exact"/>
        <w:ind w:left="1021" w:leftChars="0" w:hanging="1021" w:firstLineChars="0"/>
        <w:rPr>
          <w:rFonts w:ascii="宋体" w:hAnsi="宋体"/>
          <w:color w:val="000000"/>
          <w:sz w:val="24"/>
        </w:rPr>
      </w:pPr>
      <w:r>
        <w:rPr>
          <w:rFonts w:hint="eastAsia" w:ascii="宋体" w:hAnsi="宋体"/>
          <w:color w:val="000000"/>
          <w:sz w:val="24"/>
        </w:rPr>
        <w:t>信封或封套未按上述要求密封和加写标记的，造成投标文件涉密、误投或过早启封，招标人概不负责。</w:t>
      </w:r>
    </w:p>
    <w:p>
      <w:pPr>
        <w:numPr>
          <w:ilvl w:val="0"/>
          <w:numId w:val="9"/>
        </w:numPr>
        <w:spacing w:line="400" w:lineRule="exact"/>
        <w:rPr>
          <w:rFonts w:ascii="宋体" w:hAnsi="宋体"/>
          <w:b/>
          <w:color w:val="000000"/>
          <w:sz w:val="24"/>
        </w:rPr>
      </w:pPr>
      <w:r>
        <w:rPr>
          <w:rFonts w:hint="eastAsia" w:ascii="宋体" w:hAnsi="宋体"/>
          <w:b/>
          <w:color w:val="000000"/>
          <w:sz w:val="24"/>
        </w:rPr>
        <w:t>投标文件的递交</w:t>
      </w:r>
    </w:p>
    <w:p>
      <w:pPr>
        <w:numPr>
          <w:ilvl w:val="0"/>
          <w:numId w:val="14"/>
        </w:numPr>
        <w:spacing w:line="400" w:lineRule="exact"/>
        <w:ind w:left="964" w:leftChars="0" w:hanging="964" w:firstLineChars="0"/>
        <w:rPr>
          <w:rFonts w:ascii="宋体" w:hAnsi="宋体"/>
          <w:color w:val="000000"/>
          <w:sz w:val="24"/>
        </w:rPr>
      </w:pPr>
      <w:r>
        <w:rPr>
          <w:rFonts w:hint="eastAsia" w:ascii="宋体" w:hAnsi="宋体"/>
          <w:color w:val="000000"/>
          <w:sz w:val="24"/>
        </w:rPr>
        <w:t>投标人应当在招标文件要求递交投标文件的截止时间（开标时间）前或指定的时间，将投标文件送达指定地点。</w:t>
      </w:r>
    </w:p>
    <w:p>
      <w:pPr>
        <w:numPr>
          <w:ilvl w:val="0"/>
          <w:numId w:val="14"/>
        </w:numPr>
        <w:spacing w:line="400" w:lineRule="exact"/>
        <w:ind w:left="964" w:leftChars="0" w:hanging="964" w:firstLineChars="0"/>
        <w:rPr>
          <w:rFonts w:ascii="宋体" w:hAnsi="宋体"/>
          <w:color w:val="000000"/>
          <w:sz w:val="24"/>
        </w:rPr>
      </w:pPr>
      <w:r>
        <w:rPr>
          <w:rFonts w:ascii="宋体" w:hAnsi="宋体"/>
          <w:color w:val="000000"/>
          <w:sz w:val="24"/>
        </w:rPr>
        <w:t>未密封</w:t>
      </w:r>
      <w:r>
        <w:rPr>
          <w:rFonts w:hint="eastAsia" w:ascii="宋体" w:hAnsi="宋体"/>
          <w:color w:val="000000"/>
          <w:sz w:val="24"/>
        </w:rPr>
        <w:t>或在投标截止时间后送达的投标文件，招标人不予接收。</w:t>
      </w:r>
    </w:p>
    <w:p>
      <w:pPr>
        <w:numPr>
          <w:ilvl w:val="0"/>
          <w:numId w:val="9"/>
        </w:numPr>
        <w:spacing w:line="400" w:lineRule="exact"/>
        <w:rPr>
          <w:rFonts w:ascii="宋体" w:hAnsi="宋体"/>
          <w:b/>
          <w:color w:val="000000"/>
          <w:sz w:val="24"/>
        </w:rPr>
      </w:pPr>
      <w:r>
        <w:rPr>
          <w:rFonts w:hint="eastAsia" w:ascii="宋体" w:hAnsi="宋体"/>
          <w:b/>
          <w:color w:val="000000"/>
          <w:sz w:val="24"/>
        </w:rPr>
        <w:t>投标保证金</w:t>
      </w:r>
    </w:p>
    <w:p>
      <w:pPr>
        <w:numPr>
          <w:ilvl w:val="0"/>
          <w:numId w:val="15"/>
        </w:numPr>
        <w:spacing w:line="400" w:lineRule="exact"/>
        <w:ind w:left="1134" w:leftChars="0" w:hanging="1134" w:firstLineChars="0"/>
        <w:rPr>
          <w:rFonts w:ascii="宋体" w:hAnsi="宋体"/>
          <w:color w:val="000000"/>
          <w:sz w:val="24"/>
        </w:rPr>
      </w:pPr>
      <w:r>
        <w:rPr>
          <w:rFonts w:hint="eastAsia" w:ascii="宋体" w:hAnsi="宋体"/>
          <w:b/>
          <w:color w:val="000000"/>
          <w:sz w:val="24"/>
        </w:rPr>
        <w:t>本项目不需要提交投标保证金</w:t>
      </w:r>
      <w:r>
        <w:rPr>
          <w:rFonts w:hint="eastAsia" w:ascii="宋体" w:hAnsi="宋体"/>
          <w:color w:val="000000"/>
          <w:sz w:val="24"/>
        </w:rPr>
        <w:t>，但</w:t>
      </w:r>
      <w:r>
        <w:rPr>
          <w:rFonts w:hint="eastAsia" w:ascii="宋体" w:hAnsi="宋体"/>
          <w:bCs/>
          <w:color w:val="000000"/>
          <w:sz w:val="24"/>
        </w:rPr>
        <w:t>因投标人</w:t>
      </w:r>
      <w:r>
        <w:rPr>
          <w:rFonts w:hint="eastAsia" w:ascii="宋体" w:hAnsi="宋体"/>
          <w:color w:val="000000"/>
          <w:sz w:val="24"/>
        </w:rPr>
        <w:t>出现以下行为之一</w:t>
      </w:r>
      <w:r>
        <w:rPr>
          <w:rFonts w:hint="eastAsia" w:ascii="宋体" w:hAnsi="宋体"/>
          <w:bCs/>
          <w:color w:val="000000"/>
          <w:sz w:val="24"/>
        </w:rPr>
        <w:t>而造成招标人受到损害、损失的</w:t>
      </w:r>
      <w:r>
        <w:rPr>
          <w:rFonts w:hint="eastAsia" w:ascii="宋体" w:hAnsi="宋体"/>
          <w:color w:val="000000"/>
          <w:sz w:val="24"/>
        </w:rPr>
        <w:t>投标人必须承担赔偿招标人损失的责任，赔偿金额为本项目采购预算总金额的1%，若造成的损失超过本项目预算金额的1%的，投标人还必须对超过部分予以赔偿。</w:t>
      </w:r>
    </w:p>
    <w:p>
      <w:pPr>
        <w:numPr>
          <w:ilvl w:val="2"/>
          <w:numId w:val="16"/>
        </w:numPr>
        <w:spacing w:line="400" w:lineRule="exact"/>
        <w:ind w:left="1418" w:leftChars="0" w:hanging="1418" w:firstLineChars="0"/>
        <w:rPr>
          <w:rFonts w:ascii="宋体" w:hAnsi="宋体"/>
          <w:color w:val="000000"/>
          <w:sz w:val="24"/>
        </w:rPr>
      </w:pPr>
      <w:r>
        <w:rPr>
          <w:rFonts w:hint="eastAsia" w:ascii="宋体" w:hAnsi="宋体"/>
          <w:color w:val="000000"/>
          <w:sz w:val="24"/>
        </w:rPr>
        <w:t>投标人在招标文件规定的投标有效期内撤回其投标或投标文件。</w:t>
      </w:r>
    </w:p>
    <w:p>
      <w:pPr>
        <w:numPr>
          <w:ilvl w:val="2"/>
          <w:numId w:val="16"/>
        </w:numPr>
        <w:spacing w:line="400" w:lineRule="exact"/>
        <w:ind w:left="1418" w:leftChars="0" w:hanging="1418" w:firstLineChars="0"/>
        <w:rPr>
          <w:rFonts w:ascii="宋体" w:hAnsi="宋体"/>
          <w:color w:val="000000"/>
          <w:sz w:val="24"/>
        </w:rPr>
      </w:pPr>
      <w:r>
        <w:rPr>
          <w:rFonts w:hint="eastAsia" w:ascii="宋体" w:hAnsi="宋体"/>
          <w:color w:val="000000"/>
          <w:sz w:val="24"/>
        </w:rPr>
        <w:t>中标人未能按招标文件要求与招标人签订合同。</w:t>
      </w:r>
    </w:p>
    <w:p>
      <w:pPr>
        <w:spacing w:line="360" w:lineRule="auto"/>
        <w:rPr>
          <w:color w:val="000000"/>
          <w:sz w:val="24"/>
        </w:rPr>
      </w:pPr>
    </w:p>
    <w:p>
      <w:pPr>
        <w:pStyle w:val="2"/>
        <w:spacing w:before="0" w:after="0" w:line="240" w:lineRule="auto"/>
        <w:jc w:val="center"/>
        <w:rPr>
          <w:rFonts w:hint="eastAsia" w:ascii="宋体" w:hAnsi="宋体"/>
          <w:color w:val="000000"/>
        </w:rPr>
      </w:pPr>
      <w:bookmarkStart w:id="18" w:name="_Toc298325866"/>
    </w:p>
    <w:p>
      <w:pPr>
        <w:pStyle w:val="2"/>
        <w:spacing w:before="0" w:after="0" w:line="240" w:lineRule="auto"/>
        <w:jc w:val="center"/>
        <w:rPr>
          <w:rFonts w:hint="eastAsia" w:ascii="宋体" w:hAnsi="宋体"/>
          <w:color w:val="000000"/>
        </w:rPr>
      </w:pPr>
    </w:p>
    <w:p>
      <w:pPr>
        <w:pStyle w:val="2"/>
        <w:spacing w:before="0" w:after="0" w:line="240" w:lineRule="auto"/>
        <w:jc w:val="center"/>
        <w:rPr>
          <w:rFonts w:hint="eastAsia" w:ascii="宋体" w:hAnsi="宋体"/>
          <w:color w:val="000000"/>
        </w:rPr>
      </w:pPr>
    </w:p>
    <w:p>
      <w:pPr>
        <w:rPr>
          <w:rFonts w:hint="eastAsia"/>
        </w:rPr>
      </w:pPr>
    </w:p>
    <w:p>
      <w:pPr>
        <w:rPr>
          <w:rFonts w:hint="eastAsia"/>
        </w:rPr>
      </w:pPr>
    </w:p>
    <w:p>
      <w:pPr>
        <w:jc w:val="both"/>
        <w:rPr>
          <w:rFonts w:ascii="宋体" w:hAnsi="宋体"/>
          <w:b/>
          <w:bCs/>
          <w:color w:val="000000"/>
          <w:sz w:val="44"/>
          <w:szCs w:val="44"/>
        </w:rPr>
      </w:pPr>
      <w:r>
        <w:br w:type="page"/>
      </w:r>
      <w:r>
        <w:rPr>
          <w:rFonts w:hint="eastAsia" w:ascii="宋体" w:hAnsi="宋体"/>
          <w:b/>
          <w:color w:val="000000"/>
          <w:sz w:val="44"/>
          <w:szCs w:val="44"/>
        </w:rPr>
        <w:t xml:space="preserve">第四部分  </w:t>
      </w:r>
      <w:r>
        <w:rPr>
          <w:rFonts w:hint="eastAsia" w:ascii="宋体" w:hAnsi="宋体"/>
          <w:b/>
          <w:bCs/>
          <w:color w:val="000000"/>
          <w:sz w:val="44"/>
          <w:szCs w:val="44"/>
        </w:rPr>
        <w:t>评标办法及标准</w:t>
      </w:r>
      <w:bookmarkEnd w:id="18"/>
    </w:p>
    <w:p>
      <w:pPr>
        <w:rPr>
          <w:color w:val="000000"/>
        </w:rPr>
      </w:pPr>
    </w:p>
    <w:p>
      <w:pPr>
        <w:pStyle w:val="3"/>
        <w:numPr>
          <w:ilvl w:val="0"/>
          <w:numId w:val="17"/>
        </w:numPr>
        <w:spacing w:before="0" w:after="0" w:line="0" w:lineRule="atLeast"/>
        <w:rPr>
          <w:rFonts w:hint="eastAsia" w:ascii="宋体" w:hAnsi="宋体"/>
          <w:color w:val="000000"/>
          <w:szCs w:val="28"/>
        </w:rPr>
      </w:pPr>
      <w:bookmarkStart w:id="19" w:name="_Toc298325867"/>
      <w:bookmarkStart w:id="20" w:name="_Toc279072807"/>
      <w:bookmarkStart w:id="21" w:name="_Toc29931"/>
      <w:r>
        <w:rPr>
          <w:rFonts w:hint="eastAsia" w:ascii="宋体" w:hAnsi="宋体"/>
          <w:color w:val="000000"/>
          <w:szCs w:val="28"/>
        </w:rPr>
        <w:t>评标方法</w:t>
      </w:r>
      <w:bookmarkEnd w:id="19"/>
      <w:bookmarkEnd w:id="20"/>
      <w:bookmarkEnd w:id="21"/>
    </w:p>
    <w:p>
      <w:pPr>
        <w:pStyle w:val="90"/>
        <w:ind w:left="510" w:firstLine="0" w:firstLineChars="0"/>
        <w:rPr>
          <w:rFonts w:cs="Times New Roman" w:asciiTheme="minorEastAsia" w:hAnsiTheme="minorEastAsia"/>
          <w:color w:val="FF0000"/>
          <w:sz w:val="24"/>
        </w:rPr>
      </w:pPr>
      <w:r>
        <w:rPr>
          <w:rFonts w:hint="eastAsia" w:cs="仿宋_GB2312" w:asciiTheme="minorEastAsia" w:hAnsiTheme="minorEastAsia"/>
          <w:color w:val="FF0000"/>
          <w:sz w:val="24"/>
        </w:rPr>
        <w:t>评标原则：符合资质要求的</w:t>
      </w:r>
      <w:r>
        <w:rPr>
          <w:rFonts w:hint="eastAsia" w:cs="仿宋_GB2312" w:asciiTheme="minorEastAsia" w:hAnsiTheme="minorEastAsia"/>
          <w:color w:val="FF0000"/>
          <w:sz w:val="24"/>
          <w:u w:val="single"/>
        </w:rPr>
        <w:t>最低有效报价</w:t>
      </w:r>
      <w:r>
        <w:rPr>
          <w:rFonts w:hint="eastAsia" w:cs="仿宋_GB2312" w:asciiTheme="minorEastAsia" w:hAnsiTheme="minorEastAsia"/>
          <w:color w:val="FF0000"/>
          <w:sz w:val="24"/>
        </w:rPr>
        <w:t>者为中标人。</w:t>
      </w:r>
    </w:p>
    <w:p>
      <w:pPr>
        <w:pStyle w:val="2"/>
        <w:spacing w:before="0" w:after="0" w:line="240" w:lineRule="auto"/>
        <w:jc w:val="center"/>
        <w:rPr>
          <w:rFonts w:hint="eastAsia" w:ascii="宋体" w:hAnsi="宋体"/>
          <w:bCs w:val="0"/>
          <w:color w:val="FF0000"/>
        </w:rPr>
      </w:pPr>
    </w:p>
    <w:p>
      <w:pPr>
        <w:pStyle w:val="2"/>
        <w:spacing w:before="0" w:after="0" w:line="240" w:lineRule="auto"/>
        <w:jc w:val="center"/>
        <w:rPr>
          <w:rFonts w:hint="eastAsia" w:ascii="宋体" w:hAnsi="宋体"/>
          <w:bCs w:val="0"/>
          <w:color w:val="000000"/>
        </w:rPr>
      </w:pPr>
    </w:p>
    <w:p>
      <w:pPr>
        <w:pStyle w:val="2"/>
        <w:spacing w:before="0" w:after="0" w:line="240" w:lineRule="auto"/>
        <w:jc w:val="center"/>
        <w:rPr>
          <w:rFonts w:hint="eastAsia" w:ascii="宋体" w:hAnsi="宋体"/>
          <w:bCs w:val="0"/>
          <w:color w:val="00000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before="0" w:after="0" w:line="240" w:lineRule="auto"/>
        <w:jc w:val="center"/>
        <w:rPr>
          <w:rFonts w:hint="eastAsia" w:ascii="宋体" w:hAnsi="宋体"/>
          <w:bCs w:val="0"/>
          <w:color w:val="000000"/>
        </w:rPr>
      </w:pPr>
    </w:p>
    <w:p>
      <w:pPr>
        <w:pStyle w:val="2"/>
        <w:spacing w:before="0" w:after="0" w:line="240" w:lineRule="auto"/>
        <w:jc w:val="center"/>
        <w:rPr>
          <w:rFonts w:hint="eastAsia" w:ascii="宋体" w:hAnsi="宋体"/>
          <w:bCs w:val="0"/>
          <w:color w:val="000000"/>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before="0" w:after="0" w:line="240" w:lineRule="auto"/>
        <w:jc w:val="center"/>
        <w:rPr>
          <w:rFonts w:ascii="宋体" w:hAnsi="宋体"/>
          <w:bCs w:val="0"/>
          <w:color w:val="000000"/>
        </w:rPr>
      </w:pPr>
      <w:bookmarkStart w:id="22" w:name="_Toc13696"/>
      <w:r>
        <w:rPr>
          <w:rFonts w:hint="eastAsia" w:ascii="宋体" w:hAnsi="宋体"/>
          <w:bCs w:val="0"/>
          <w:color w:val="000000"/>
        </w:rPr>
        <w:t>第五部分  合同格式及主要条款</w:t>
      </w:r>
      <w:bookmarkEnd w:id="22"/>
    </w:p>
    <w:p>
      <w:pPr>
        <w:adjustRightInd w:val="0"/>
        <w:snapToGrid w:val="0"/>
        <w:spacing w:line="480" w:lineRule="exact"/>
        <w:ind w:right="360"/>
        <w:jc w:val="center"/>
        <w:rPr>
          <w:rFonts w:ascii="宋体" w:hAnsi="宋体"/>
          <w:b/>
          <w:color w:val="000000"/>
          <w:sz w:val="24"/>
          <w:u w:val="double"/>
        </w:rPr>
      </w:pPr>
      <w:r>
        <w:rPr>
          <w:rFonts w:hint="eastAsia" w:ascii="宋体" w:hAnsi="宋体"/>
          <w:b/>
          <w:bCs/>
          <w:color w:val="000000"/>
          <w:sz w:val="24"/>
          <w:u w:val="double"/>
        </w:rPr>
        <w:t>本合同格式仅供参考，具体条款及内容以双方最终协商一致的为准</w:t>
      </w:r>
    </w:p>
    <w:p>
      <w:pPr>
        <w:spacing w:line="0" w:lineRule="atLeast"/>
        <w:ind w:left="-2" w:leftChars="-1" w:firstLine="482" w:firstLineChars="200"/>
        <w:rPr>
          <w:rFonts w:ascii="宋体" w:hAnsi="宋体"/>
          <w:b/>
          <w:color w:val="000000"/>
          <w:sz w:val="24"/>
        </w:rPr>
      </w:pPr>
    </w:p>
    <w:p>
      <w:pPr>
        <w:numPr>
          <w:ilvl w:val="0"/>
          <w:numId w:val="18"/>
        </w:numPr>
        <w:rPr>
          <w:rFonts w:ascii="宋体" w:hAnsi="宋体"/>
          <w:b/>
          <w:color w:val="000000"/>
          <w:sz w:val="24"/>
        </w:rPr>
      </w:pPr>
      <w:r>
        <w:rPr>
          <w:rFonts w:hint="eastAsia" w:ascii="宋体" w:hAnsi="宋体"/>
          <w:b/>
          <w:bCs/>
          <w:color w:val="000000"/>
          <w:sz w:val="24"/>
        </w:rPr>
        <w:t>组成合同的文件</w:t>
      </w:r>
    </w:p>
    <w:p>
      <w:pPr>
        <w:numPr>
          <w:ilvl w:val="0"/>
          <w:numId w:val="19"/>
        </w:numPr>
        <w:rPr>
          <w:rFonts w:ascii="宋体" w:hAnsi="宋体"/>
          <w:color w:val="000000"/>
          <w:sz w:val="24"/>
        </w:rPr>
      </w:pPr>
      <w:r>
        <w:rPr>
          <w:rFonts w:hint="eastAsia" w:ascii="宋体" w:hAnsi="宋体"/>
          <w:color w:val="000000"/>
          <w:sz w:val="24"/>
        </w:rPr>
        <w:t>本合同协议书。</w:t>
      </w:r>
    </w:p>
    <w:p>
      <w:pPr>
        <w:numPr>
          <w:ilvl w:val="0"/>
          <w:numId w:val="19"/>
        </w:numPr>
        <w:rPr>
          <w:rFonts w:ascii="宋体" w:hAnsi="宋体"/>
          <w:color w:val="000000"/>
          <w:sz w:val="24"/>
        </w:rPr>
      </w:pPr>
      <w:r>
        <w:rPr>
          <w:rFonts w:hint="eastAsia" w:ascii="宋体" w:hAnsi="宋体"/>
          <w:color w:val="000000"/>
          <w:sz w:val="24"/>
        </w:rPr>
        <w:t>中标通知书。</w:t>
      </w:r>
    </w:p>
    <w:p>
      <w:pPr>
        <w:numPr>
          <w:ilvl w:val="0"/>
          <w:numId w:val="19"/>
        </w:numPr>
        <w:rPr>
          <w:rFonts w:ascii="宋体" w:hAnsi="宋体"/>
          <w:color w:val="000000"/>
          <w:sz w:val="24"/>
        </w:rPr>
      </w:pPr>
      <w:r>
        <w:rPr>
          <w:rFonts w:hint="eastAsia" w:ascii="宋体" w:hAnsi="宋体"/>
          <w:color w:val="000000"/>
          <w:sz w:val="24"/>
        </w:rPr>
        <w:t>投标函及其附件。</w:t>
      </w:r>
    </w:p>
    <w:p>
      <w:pPr>
        <w:numPr>
          <w:ilvl w:val="0"/>
          <w:numId w:val="19"/>
        </w:numPr>
        <w:rPr>
          <w:rFonts w:ascii="宋体" w:hAnsi="宋体"/>
          <w:color w:val="000000"/>
          <w:sz w:val="24"/>
        </w:rPr>
      </w:pPr>
      <w:r>
        <w:rPr>
          <w:rFonts w:hint="eastAsia" w:ascii="宋体" w:hAnsi="宋体"/>
          <w:color w:val="000000"/>
          <w:sz w:val="24"/>
        </w:rPr>
        <w:t>招标文件。</w:t>
      </w:r>
    </w:p>
    <w:p>
      <w:pPr>
        <w:numPr>
          <w:ilvl w:val="0"/>
          <w:numId w:val="19"/>
        </w:numPr>
        <w:rPr>
          <w:rFonts w:ascii="宋体" w:hAnsi="宋体"/>
          <w:color w:val="000000"/>
          <w:sz w:val="24"/>
        </w:rPr>
      </w:pPr>
      <w:r>
        <w:rPr>
          <w:rFonts w:hint="eastAsia" w:ascii="宋体" w:hAnsi="宋体"/>
          <w:color w:val="000000"/>
          <w:sz w:val="24"/>
        </w:rPr>
        <w:t>标准、规范及有关文件。</w:t>
      </w:r>
    </w:p>
    <w:p>
      <w:pPr>
        <w:ind w:firstLine="480" w:firstLineChars="200"/>
        <w:rPr>
          <w:rFonts w:ascii="宋体" w:hAnsi="宋体"/>
          <w:color w:val="000000"/>
          <w:sz w:val="24"/>
        </w:rPr>
      </w:pPr>
      <w:r>
        <w:rPr>
          <w:rFonts w:hint="eastAsia" w:ascii="宋体" w:hAnsi="宋体"/>
          <w:color w:val="000000"/>
          <w:sz w:val="24"/>
        </w:rPr>
        <w:t>上述所指合同文件应认为是互相补充和解释的，若彼此内容存在矛盾，应以合同及事后的书面补充协议为准。</w:t>
      </w:r>
    </w:p>
    <w:p>
      <w:pPr>
        <w:numPr>
          <w:ilvl w:val="0"/>
          <w:numId w:val="18"/>
        </w:numPr>
        <w:rPr>
          <w:rFonts w:ascii="宋体" w:hAnsi="宋体"/>
          <w:b/>
          <w:color w:val="000000"/>
          <w:sz w:val="24"/>
        </w:rPr>
      </w:pPr>
      <w:r>
        <w:rPr>
          <w:rFonts w:hint="eastAsia" w:ascii="宋体" w:hAnsi="宋体"/>
          <w:b/>
          <w:color w:val="000000"/>
          <w:sz w:val="24"/>
        </w:rPr>
        <w:t>合同标的</w:t>
      </w:r>
    </w:p>
    <w:p>
      <w:pPr>
        <w:numPr>
          <w:ilvl w:val="0"/>
          <w:numId w:val="20"/>
        </w:numPr>
        <w:rPr>
          <w:rFonts w:ascii="宋体" w:hAnsi="宋体"/>
          <w:color w:val="000000"/>
          <w:sz w:val="24"/>
        </w:rPr>
      </w:pPr>
      <w:r>
        <w:rPr>
          <w:rFonts w:hint="eastAsia" w:ascii="宋体" w:hAnsi="宋体"/>
          <w:color w:val="000000"/>
          <w:sz w:val="24"/>
        </w:rPr>
        <w:t>合同总价：</w:t>
      </w:r>
    </w:p>
    <w:p>
      <w:pPr>
        <w:ind w:firstLine="600" w:firstLineChars="250"/>
        <w:rPr>
          <w:rFonts w:ascii="宋体" w:hAnsi="宋体"/>
          <w:color w:val="000000"/>
          <w:sz w:val="24"/>
        </w:rPr>
      </w:pPr>
      <w:r>
        <w:rPr>
          <w:rFonts w:hint="eastAsia" w:ascii="宋体" w:hAnsi="宋体"/>
          <w:color w:val="000000"/>
          <w:sz w:val="24"/>
        </w:rPr>
        <w:t>人民币（大写）（￥）。</w:t>
      </w:r>
    </w:p>
    <w:p>
      <w:pPr>
        <w:numPr>
          <w:ilvl w:val="0"/>
          <w:numId w:val="20"/>
        </w:numPr>
        <w:rPr>
          <w:rFonts w:ascii="宋体" w:hAnsi="宋体"/>
          <w:color w:val="000000"/>
          <w:sz w:val="24"/>
        </w:rPr>
      </w:pPr>
      <w:r>
        <w:rPr>
          <w:rFonts w:hint="eastAsia" w:ascii="宋体" w:hAnsi="宋体"/>
          <w:color w:val="000000"/>
          <w:sz w:val="24"/>
        </w:rPr>
        <w:t>合同总价包括了全部含税费用。</w:t>
      </w:r>
    </w:p>
    <w:p>
      <w:pPr>
        <w:numPr>
          <w:ilvl w:val="0"/>
          <w:numId w:val="20"/>
        </w:numPr>
        <w:rPr>
          <w:rFonts w:ascii="宋体" w:hAnsi="宋体"/>
          <w:color w:val="000000"/>
          <w:sz w:val="24"/>
        </w:rPr>
      </w:pPr>
      <w:r>
        <w:rPr>
          <w:rFonts w:hint="eastAsia" w:ascii="宋体" w:hAnsi="宋体"/>
          <w:color w:val="000000"/>
          <w:sz w:val="24"/>
        </w:rPr>
        <w:t>价格明细清单（见合同附件一）。</w:t>
      </w:r>
    </w:p>
    <w:p>
      <w:pPr>
        <w:numPr>
          <w:ilvl w:val="0"/>
          <w:numId w:val="20"/>
        </w:numPr>
        <w:rPr>
          <w:rFonts w:ascii="宋体" w:hAnsi="宋体"/>
          <w:color w:val="000000"/>
          <w:sz w:val="24"/>
        </w:rPr>
      </w:pPr>
      <w:r>
        <w:rPr>
          <w:rFonts w:hint="eastAsia" w:ascii="宋体" w:hAnsi="宋体"/>
          <w:color w:val="000000"/>
          <w:sz w:val="24"/>
        </w:rPr>
        <w:t>标的数量、服务内容等文件（见合同附件二）。</w:t>
      </w:r>
    </w:p>
    <w:p>
      <w:pPr>
        <w:numPr>
          <w:ilvl w:val="0"/>
          <w:numId w:val="20"/>
        </w:numPr>
        <w:rPr>
          <w:rFonts w:ascii="宋体" w:hAnsi="宋体"/>
          <w:color w:val="000000"/>
          <w:sz w:val="24"/>
        </w:rPr>
      </w:pPr>
      <w:r>
        <w:rPr>
          <w:rFonts w:hint="eastAsia" w:ascii="宋体" w:hAnsi="宋体"/>
          <w:color w:val="000000"/>
          <w:sz w:val="24"/>
        </w:rPr>
        <w:t>其它约定：。</w:t>
      </w:r>
    </w:p>
    <w:p>
      <w:pPr>
        <w:numPr>
          <w:ilvl w:val="0"/>
          <w:numId w:val="18"/>
        </w:numPr>
        <w:rPr>
          <w:rFonts w:ascii="宋体" w:hAnsi="宋体"/>
          <w:b/>
          <w:color w:val="000000"/>
          <w:sz w:val="24"/>
        </w:rPr>
      </w:pPr>
      <w:r>
        <w:rPr>
          <w:rFonts w:hint="eastAsia" w:ascii="宋体" w:hAnsi="宋体"/>
          <w:b/>
          <w:color w:val="000000"/>
          <w:sz w:val="24"/>
        </w:rPr>
        <w:t>结算方式</w:t>
      </w:r>
    </w:p>
    <w:p>
      <w:pPr>
        <w:numPr>
          <w:ilvl w:val="0"/>
          <w:numId w:val="21"/>
        </w:numPr>
        <w:rPr>
          <w:rFonts w:ascii="宋体" w:hAnsi="宋体"/>
          <w:color w:val="000000"/>
          <w:sz w:val="24"/>
        </w:rPr>
      </w:pPr>
      <w:r>
        <w:rPr>
          <w:rFonts w:hint="eastAsia" w:ascii="宋体" w:hAnsi="宋体"/>
          <w:color w:val="000000"/>
          <w:sz w:val="24"/>
        </w:rPr>
        <w:t>本合同价格为单价固定不变价。</w:t>
      </w:r>
    </w:p>
    <w:p>
      <w:pPr>
        <w:numPr>
          <w:ilvl w:val="0"/>
          <w:numId w:val="21"/>
        </w:numPr>
        <w:rPr>
          <w:rFonts w:ascii="宋体" w:hAnsi="宋体"/>
          <w:color w:val="000000"/>
          <w:sz w:val="24"/>
        </w:rPr>
      </w:pPr>
      <w:r>
        <w:rPr>
          <w:rFonts w:hint="eastAsia" w:ascii="宋体" w:hAnsi="宋体"/>
          <w:color w:val="000000"/>
          <w:sz w:val="24"/>
        </w:rPr>
        <w:t>本合同价格为总价固定不变价。</w:t>
      </w:r>
    </w:p>
    <w:p>
      <w:pPr>
        <w:numPr>
          <w:ilvl w:val="0"/>
          <w:numId w:val="21"/>
        </w:numPr>
        <w:rPr>
          <w:rFonts w:ascii="宋体" w:hAnsi="宋体"/>
          <w:color w:val="000000"/>
          <w:sz w:val="24"/>
        </w:rPr>
      </w:pPr>
      <w:r>
        <w:rPr>
          <w:rFonts w:hint="eastAsia" w:ascii="宋体" w:hAnsi="宋体"/>
          <w:color w:val="000000"/>
          <w:sz w:val="24"/>
        </w:rPr>
        <w:t>本合同价格为按实结算。</w:t>
      </w:r>
    </w:p>
    <w:p>
      <w:pPr>
        <w:ind w:firstLine="480" w:firstLineChars="200"/>
        <w:rPr>
          <w:rFonts w:ascii="宋体" w:hAnsi="宋体"/>
          <w:color w:val="000000"/>
          <w:sz w:val="24"/>
        </w:rPr>
      </w:pPr>
      <w:r>
        <w:rPr>
          <w:rFonts w:hint="eastAsia" w:ascii="宋体" w:hAnsi="宋体"/>
          <w:color w:val="000000"/>
          <w:sz w:val="24"/>
        </w:rPr>
        <w:t>以上方式只能选定一种。</w:t>
      </w:r>
    </w:p>
    <w:p>
      <w:pPr>
        <w:numPr>
          <w:ilvl w:val="0"/>
          <w:numId w:val="18"/>
        </w:numPr>
        <w:rPr>
          <w:rFonts w:ascii="宋体" w:hAnsi="宋体"/>
          <w:b/>
          <w:color w:val="000000"/>
          <w:sz w:val="24"/>
        </w:rPr>
      </w:pPr>
      <w:r>
        <w:rPr>
          <w:rFonts w:hint="eastAsia" w:ascii="宋体" w:hAnsi="宋体"/>
          <w:b/>
          <w:color w:val="000000"/>
          <w:sz w:val="24"/>
        </w:rPr>
        <w:t>付款方式</w:t>
      </w:r>
    </w:p>
    <w:p>
      <w:pPr>
        <w:numPr>
          <w:ilvl w:val="0"/>
          <w:numId w:val="22"/>
        </w:numPr>
        <w:rPr>
          <w:rFonts w:ascii="宋体" w:hAnsi="宋体"/>
          <w:color w:val="000000"/>
          <w:sz w:val="24"/>
        </w:rPr>
      </w:pPr>
      <w:r>
        <w:rPr>
          <w:rFonts w:hint="eastAsia" w:ascii="宋体" w:hAnsi="宋体"/>
          <w:color w:val="000000"/>
          <w:sz w:val="24"/>
        </w:rPr>
        <w:t>一次性付款。</w:t>
      </w:r>
    </w:p>
    <w:p>
      <w:pPr>
        <w:numPr>
          <w:ilvl w:val="0"/>
          <w:numId w:val="22"/>
        </w:numPr>
        <w:rPr>
          <w:rFonts w:ascii="宋体" w:hAnsi="宋体"/>
          <w:color w:val="000000"/>
          <w:sz w:val="24"/>
        </w:rPr>
      </w:pPr>
      <w:r>
        <w:rPr>
          <w:rFonts w:hint="eastAsia" w:ascii="宋体" w:hAnsi="宋体"/>
          <w:color w:val="000000"/>
          <w:sz w:val="24"/>
        </w:rPr>
        <w:t>分期付款： 。</w:t>
      </w:r>
    </w:p>
    <w:p>
      <w:pPr>
        <w:ind w:firstLine="480" w:firstLineChars="200"/>
        <w:rPr>
          <w:rFonts w:ascii="宋体" w:hAnsi="宋体"/>
          <w:color w:val="000000"/>
          <w:sz w:val="24"/>
        </w:rPr>
      </w:pPr>
      <w:r>
        <w:rPr>
          <w:rFonts w:hint="eastAsia" w:ascii="宋体" w:hAnsi="宋体"/>
          <w:color w:val="000000"/>
          <w:sz w:val="24"/>
        </w:rPr>
        <w:t>以上方式只能选定一种，选择“分期付款”的应明确每期付款的条件和时间，并要求出具有效发票和支付凭证，一般</w:t>
      </w:r>
      <w:r>
        <w:rPr>
          <w:rFonts w:hint="eastAsia" w:ascii="宋体" w:hAnsi="宋体"/>
          <w:bCs/>
          <w:color w:val="000000"/>
          <w:sz w:val="24"/>
        </w:rPr>
        <w:t>以支票或汇票的形式支付</w:t>
      </w:r>
      <w:r>
        <w:rPr>
          <w:rFonts w:hint="eastAsia" w:ascii="宋体" w:hAnsi="宋体"/>
          <w:color w:val="000000"/>
          <w:sz w:val="24"/>
        </w:rPr>
        <w:t>。</w:t>
      </w:r>
    </w:p>
    <w:p>
      <w:pPr>
        <w:numPr>
          <w:ilvl w:val="0"/>
          <w:numId w:val="18"/>
        </w:numPr>
        <w:rPr>
          <w:rFonts w:ascii="宋体" w:hAnsi="宋体"/>
          <w:b/>
          <w:color w:val="000000"/>
          <w:sz w:val="24"/>
        </w:rPr>
      </w:pPr>
      <w:r>
        <w:rPr>
          <w:rFonts w:hint="eastAsia" w:ascii="宋体" w:hAnsi="宋体"/>
          <w:b/>
          <w:bCs/>
          <w:color w:val="000000"/>
          <w:sz w:val="24"/>
        </w:rPr>
        <w:t>履约要求</w:t>
      </w:r>
    </w:p>
    <w:p>
      <w:pPr>
        <w:numPr>
          <w:ilvl w:val="0"/>
          <w:numId w:val="23"/>
        </w:numPr>
        <w:rPr>
          <w:rFonts w:ascii="宋体" w:hAnsi="宋体"/>
          <w:color w:val="000000"/>
          <w:sz w:val="24"/>
        </w:rPr>
      </w:pPr>
      <w:r>
        <w:rPr>
          <w:rFonts w:hint="eastAsia" w:ascii="宋体" w:hAnsi="宋体"/>
          <w:bCs/>
          <w:color w:val="000000"/>
          <w:sz w:val="24"/>
        </w:rPr>
        <w:t>时间：</w:t>
      </w:r>
      <w:r>
        <w:rPr>
          <w:rFonts w:hint="eastAsia" w:ascii="宋体" w:hAnsi="宋体"/>
          <w:color w:val="000000"/>
          <w:sz w:val="24"/>
        </w:rPr>
        <w:t>。</w:t>
      </w:r>
    </w:p>
    <w:p>
      <w:pPr>
        <w:numPr>
          <w:ilvl w:val="0"/>
          <w:numId w:val="23"/>
        </w:numPr>
        <w:rPr>
          <w:rFonts w:ascii="宋体" w:hAnsi="宋体"/>
          <w:color w:val="000000"/>
          <w:sz w:val="24"/>
        </w:rPr>
      </w:pPr>
      <w:r>
        <w:rPr>
          <w:rFonts w:hint="eastAsia" w:ascii="宋体" w:hAnsi="宋体"/>
          <w:bCs/>
          <w:color w:val="000000"/>
          <w:sz w:val="24"/>
        </w:rPr>
        <w:t>地点：</w:t>
      </w:r>
      <w:r>
        <w:rPr>
          <w:rFonts w:hint="eastAsia" w:ascii="宋体" w:hAnsi="宋体"/>
          <w:color w:val="000000"/>
          <w:sz w:val="24"/>
        </w:rPr>
        <w:t>。</w:t>
      </w:r>
    </w:p>
    <w:p>
      <w:pPr>
        <w:numPr>
          <w:ilvl w:val="0"/>
          <w:numId w:val="23"/>
        </w:numPr>
        <w:rPr>
          <w:rFonts w:ascii="宋体" w:hAnsi="宋体"/>
          <w:color w:val="000000"/>
          <w:sz w:val="24"/>
        </w:rPr>
      </w:pPr>
      <w:r>
        <w:rPr>
          <w:rFonts w:hint="eastAsia" w:ascii="宋体" w:hAnsi="宋体"/>
          <w:color w:val="000000"/>
          <w:sz w:val="24"/>
        </w:rPr>
        <w:t>质量要求：。</w:t>
      </w:r>
    </w:p>
    <w:p>
      <w:pPr>
        <w:numPr>
          <w:ilvl w:val="0"/>
          <w:numId w:val="23"/>
        </w:numPr>
        <w:rPr>
          <w:rFonts w:ascii="宋体" w:hAnsi="宋体"/>
          <w:color w:val="000000"/>
          <w:sz w:val="24"/>
        </w:rPr>
      </w:pPr>
      <w:r>
        <w:rPr>
          <w:rFonts w:hint="eastAsia" w:ascii="宋体" w:hAnsi="宋体"/>
          <w:color w:val="000000"/>
          <w:sz w:val="24"/>
        </w:rPr>
        <w:t>验收标准：。</w:t>
      </w:r>
    </w:p>
    <w:p>
      <w:pPr>
        <w:numPr>
          <w:ilvl w:val="0"/>
          <w:numId w:val="23"/>
        </w:numPr>
        <w:rPr>
          <w:rFonts w:ascii="宋体" w:hAnsi="宋体"/>
          <w:color w:val="000000"/>
          <w:sz w:val="24"/>
        </w:rPr>
      </w:pPr>
      <w:r>
        <w:rPr>
          <w:rFonts w:hint="eastAsia" w:ascii="宋体" w:hAnsi="宋体"/>
          <w:color w:val="000000"/>
          <w:sz w:val="24"/>
        </w:rPr>
        <w:t>双方的其它约定：。</w:t>
      </w:r>
    </w:p>
    <w:p>
      <w:pPr>
        <w:numPr>
          <w:ilvl w:val="0"/>
          <w:numId w:val="18"/>
        </w:numPr>
        <w:rPr>
          <w:rFonts w:ascii="宋体" w:hAnsi="宋体"/>
          <w:b/>
          <w:color w:val="000000"/>
          <w:sz w:val="24"/>
        </w:rPr>
      </w:pPr>
      <w:r>
        <w:rPr>
          <w:rFonts w:hint="eastAsia" w:ascii="宋体" w:hAnsi="宋体"/>
          <w:b/>
          <w:bCs/>
          <w:color w:val="000000"/>
          <w:sz w:val="24"/>
        </w:rPr>
        <w:t>履约保证金</w:t>
      </w:r>
    </w:p>
    <w:p>
      <w:pPr>
        <w:numPr>
          <w:ilvl w:val="0"/>
          <w:numId w:val="24"/>
        </w:numPr>
        <w:rPr>
          <w:rFonts w:ascii="宋体" w:hAnsi="宋体"/>
          <w:color w:val="000000"/>
          <w:sz w:val="24"/>
        </w:rPr>
      </w:pPr>
      <w:r>
        <w:rPr>
          <w:rFonts w:hint="eastAsia" w:ascii="宋体" w:hAnsi="宋体"/>
          <w:color w:val="000000"/>
          <w:sz w:val="24"/>
        </w:rPr>
        <w:t>金额：。</w:t>
      </w:r>
    </w:p>
    <w:p>
      <w:pPr>
        <w:numPr>
          <w:ilvl w:val="0"/>
          <w:numId w:val="24"/>
        </w:numPr>
        <w:rPr>
          <w:rFonts w:ascii="宋体" w:hAnsi="宋体"/>
          <w:color w:val="000000"/>
          <w:sz w:val="24"/>
        </w:rPr>
      </w:pPr>
      <w:r>
        <w:rPr>
          <w:rFonts w:hint="eastAsia" w:ascii="宋体" w:hAnsi="宋体"/>
          <w:color w:val="000000"/>
          <w:sz w:val="24"/>
        </w:rPr>
        <w:t>交纳方式：。</w:t>
      </w:r>
    </w:p>
    <w:p>
      <w:pPr>
        <w:numPr>
          <w:ilvl w:val="0"/>
          <w:numId w:val="24"/>
        </w:numPr>
        <w:rPr>
          <w:rFonts w:ascii="宋体" w:hAnsi="宋体"/>
          <w:color w:val="000000"/>
          <w:sz w:val="24"/>
        </w:rPr>
      </w:pPr>
      <w:r>
        <w:rPr>
          <w:rFonts w:hint="eastAsia" w:ascii="宋体" w:hAnsi="宋体"/>
          <w:color w:val="000000"/>
          <w:sz w:val="24"/>
        </w:rPr>
        <w:t>用途：。</w:t>
      </w:r>
    </w:p>
    <w:p>
      <w:pPr>
        <w:numPr>
          <w:ilvl w:val="0"/>
          <w:numId w:val="24"/>
        </w:numPr>
        <w:rPr>
          <w:rFonts w:ascii="宋体" w:hAnsi="宋体"/>
          <w:color w:val="000000"/>
          <w:sz w:val="24"/>
        </w:rPr>
      </w:pPr>
      <w:r>
        <w:rPr>
          <w:rFonts w:hint="eastAsia" w:ascii="宋体" w:hAnsi="宋体"/>
          <w:color w:val="000000"/>
          <w:sz w:val="24"/>
        </w:rPr>
        <w:t>退回条件：。</w:t>
      </w:r>
    </w:p>
    <w:p>
      <w:pPr>
        <w:numPr>
          <w:ilvl w:val="0"/>
          <w:numId w:val="18"/>
        </w:numPr>
        <w:rPr>
          <w:rFonts w:ascii="宋体" w:hAnsi="宋体"/>
          <w:b/>
          <w:color w:val="000000"/>
          <w:sz w:val="24"/>
        </w:rPr>
      </w:pPr>
      <w:r>
        <w:rPr>
          <w:rFonts w:hint="eastAsia" w:ascii="宋体" w:hAnsi="宋体"/>
          <w:b/>
          <w:color w:val="000000"/>
          <w:sz w:val="24"/>
        </w:rPr>
        <w:t>甲方的权利与义务</w:t>
      </w:r>
    </w:p>
    <w:p>
      <w:pPr>
        <w:numPr>
          <w:ilvl w:val="0"/>
          <w:numId w:val="25"/>
        </w:numPr>
        <w:rPr>
          <w:rFonts w:ascii="宋体" w:hAnsi="宋体"/>
          <w:color w:val="000000"/>
          <w:sz w:val="24"/>
        </w:rPr>
      </w:pPr>
      <w:r>
        <w:rPr>
          <w:rFonts w:hint="eastAsia" w:ascii="宋体" w:hAnsi="宋体"/>
          <w:color w:val="000000"/>
          <w:sz w:val="24"/>
        </w:rPr>
        <w:t>双方的约定：。</w:t>
      </w:r>
    </w:p>
    <w:p>
      <w:pPr>
        <w:numPr>
          <w:ilvl w:val="0"/>
          <w:numId w:val="25"/>
        </w:numPr>
        <w:rPr>
          <w:rFonts w:ascii="宋体" w:hAnsi="宋体"/>
          <w:color w:val="000000"/>
          <w:sz w:val="24"/>
        </w:rPr>
      </w:pPr>
      <w:r>
        <w:rPr>
          <w:rFonts w:hint="eastAsia" w:ascii="宋体" w:hAnsi="宋体"/>
          <w:color w:val="000000"/>
          <w:sz w:val="24"/>
        </w:rPr>
        <w:t>法律法规以及招标文件规定的其他权利和义务。</w:t>
      </w:r>
    </w:p>
    <w:p>
      <w:pPr>
        <w:numPr>
          <w:ilvl w:val="0"/>
          <w:numId w:val="18"/>
        </w:numPr>
        <w:rPr>
          <w:rFonts w:ascii="宋体" w:hAnsi="宋体"/>
          <w:b/>
          <w:color w:val="000000"/>
          <w:sz w:val="24"/>
        </w:rPr>
      </w:pPr>
      <w:r>
        <w:rPr>
          <w:rFonts w:hint="eastAsia" w:ascii="宋体" w:hAnsi="宋体"/>
          <w:b/>
          <w:color w:val="000000"/>
          <w:sz w:val="24"/>
        </w:rPr>
        <w:t>乙方的权利与义务</w:t>
      </w:r>
    </w:p>
    <w:p>
      <w:pPr>
        <w:numPr>
          <w:ilvl w:val="0"/>
          <w:numId w:val="26"/>
        </w:numPr>
        <w:rPr>
          <w:rFonts w:ascii="宋体" w:hAnsi="宋体"/>
          <w:color w:val="000000"/>
          <w:sz w:val="24"/>
        </w:rPr>
      </w:pPr>
      <w:r>
        <w:rPr>
          <w:rFonts w:hint="eastAsia" w:ascii="宋体" w:hAnsi="宋体"/>
          <w:color w:val="000000"/>
          <w:sz w:val="24"/>
        </w:rPr>
        <w:t>双方的约定：。</w:t>
      </w:r>
    </w:p>
    <w:p>
      <w:pPr>
        <w:numPr>
          <w:ilvl w:val="0"/>
          <w:numId w:val="26"/>
        </w:numPr>
        <w:rPr>
          <w:rFonts w:ascii="宋体" w:hAnsi="宋体"/>
          <w:color w:val="000000"/>
          <w:sz w:val="24"/>
        </w:rPr>
      </w:pPr>
      <w:r>
        <w:rPr>
          <w:rFonts w:hint="eastAsia" w:ascii="宋体" w:hAnsi="宋体"/>
          <w:color w:val="000000"/>
          <w:sz w:val="24"/>
        </w:rPr>
        <w:t>法律法规以及招标文件规定的其他权利和义务。</w:t>
      </w:r>
    </w:p>
    <w:p>
      <w:pPr>
        <w:numPr>
          <w:ilvl w:val="0"/>
          <w:numId w:val="18"/>
        </w:numPr>
        <w:rPr>
          <w:rFonts w:ascii="宋体" w:hAnsi="宋体"/>
          <w:b/>
          <w:color w:val="000000"/>
          <w:sz w:val="24"/>
        </w:rPr>
      </w:pPr>
      <w:r>
        <w:rPr>
          <w:rFonts w:hint="eastAsia" w:ascii="宋体" w:hAnsi="宋体"/>
          <w:b/>
          <w:color w:val="000000"/>
          <w:sz w:val="24"/>
        </w:rPr>
        <w:t>违约处罚</w:t>
      </w:r>
    </w:p>
    <w:p>
      <w:pPr>
        <w:numPr>
          <w:ilvl w:val="0"/>
          <w:numId w:val="27"/>
        </w:numPr>
        <w:rPr>
          <w:rFonts w:ascii="宋体" w:hAnsi="宋体"/>
          <w:color w:val="000000"/>
          <w:sz w:val="24"/>
        </w:rPr>
      </w:pPr>
      <w:r>
        <w:rPr>
          <w:rFonts w:hint="eastAsia" w:ascii="宋体" w:hAnsi="宋体"/>
          <w:color w:val="000000"/>
          <w:sz w:val="24"/>
        </w:rPr>
        <w:t>双方的约定：。</w:t>
      </w:r>
    </w:p>
    <w:p>
      <w:pPr>
        <w:numPr>
          <w:ilvl w:val="0"/>
          <w:numId w:val="18"/>
        </w:numPr>
        <w:rPr>
          <w:rFonts w:ascii="宋体" w:hAnsi="宋体"/>
          <w:b/>
          <w:color w:val="000000"/>
          <w:sz w:val="24"/>
        </w:rPr>
      </w:pPr>
      <w:r>
        <w:rPr>
          <w:rFonts w:hint="eastAsia" w:ascii="宋体" w:hAnsi="宋体"/>
          <w:b/>
          <w:color w:val="000000"/>
          <w:sz w:val="24"/>
        </w:rPr>
        <w:t>免责条款</w:t>
      </w:r>
    </w:p>
    <w:p>
      <w:pPr>
        <w:numPr>
          <w:ilvl w:val="0"/>
          <w:numId w:val="28"/>
        </w:numPr>
        <w:rPr>
          <w:rFonts w:ascii="宋体" w:hAnsi="宋体"/>
          <w:color w:val="000000"/>
          <w:sz w:val="24"/>
        </w:rPr>
      </w:pPr>
      <w:r>
        <w:rPr>
          <w:rFonts w:hint="eastAsia" w:ascii="宋体" w:hAnsi="宋体"/>
          <w:color w:val="000000"/>
          <w:sz w:val="24"/>
        </w:rPr>
        <w:t>凡若因国家政策调整或者法律法规变更、因发生严重自然灾害、战争或其他不能预见、不能避免的不可抗力原因，导致无法继续履行本合同的，双方互不承担违约责任。</w:t>
      </w:r>
    </w:p>
    <w:p>
      <w:pPr>
        <w:numPr>
          <w:ilvl w:val="0"/>
          <w:numId w:val="28"/>
        </w:numPr>
        <w:rPr>
          <w:rFonts w:ascii="宋体" w:hAnsi="宋体"/>
          <w:color w:val="000000"/>
          <w:sz w:val="24"/>
        </w:rPr>
      </w:pPr>
      <w:r>
        <w:rPr>
          <w:rFonts w:hint="eastAsia" w:ascii="宋体" w:hAnsi="宋体"/>
          <w:color w:val="000000"/>
          <w:sz w:val="24"/>
        </w:rPr>
        <w:t>遇有上述不可抗力的一方，应立即用邮递或传真通知对方，并应在 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numPr>
          <w:ilvl w:val="0"/>
          <w:numId w:val="28"/>
        </w:numPr>
        <w:rPr>
          <w:rFonts w:ascii="宋体" w:hAnsi="宋体"/>
          <w:color w:val="000000"/>
          <w:sz w:val="24"/>
        </w:rPr>
      </w:pPr>
      <w:r>
        <w:rPr>
          <w:rFonts w:hint="eastAsia" w:ascii="宋体" w:hAnsi="宋体"/>
          <w:color w:val="000000"/>
          <w:sz w:val="24"/>
        </w:rPr>
        <w:t>双方的其它约定：。</w:t>
      </w:r>
    </w:p>
    <w:p>
      <w:pPr>
        <w:numPr>
          <w:ilvl w:val="0"/>
          <w:numId w:val="18"/>
        </w:numPr>
        <w:rPr>
          <w:rFonts w:ascii="宋体" w:hAnsi="宋体"/>
          <w:b/>
          <w:color w:val="000000"/>
          <w:sz w:val="24"/>
        </w:rPr>
      </w:pPr>
      <w:r>
        <w:rPr>
          <w:rFonts w:hint="eastAsia" w:ascii="宋体" w:hAnsi="宋体"/>
          <w:b/>
          <w:color w:val="000000"/>
          <w:sz w:val="24"/>
        </w:rPr>
        <w:t>争议的解决</w:t>
      </w:r>
    </w:p>
    <w:p>
      <w:pPr>
        <w:numPr>
          <w:ilvl w:val="0"/>
          <w:numId w:val="29"/>
        </w:numPr>
        <w:rPr>
          <w:rFonts w:ascii="宋体" w:hAnsi="宋体"/>
          <w:color w:val="000000"/>
          <w:sz w:val="24"/>
        </w:rPr>
      </w:pPr>
      <w:r>
        <w:rPr>
          <w:rFonts w:hint="eastAsia" w:ascii="宋体" w:hAnsi="宋体"/>
          <w:color w:val="000000"/>
          <w:sz w:val="24"/>
        </w:rPr>
        <w:t>在合同执行过程中产生的任何争议，双方应当友好协商解决，协商不成的，由合同签订所在地人民法院裁决。</w:t>
      </w:r>
    </w:p>
    <w:p>
      <w:pPr>
        <w:numPr>
          <w:ilvl w:val="0"/>
          <w:numId w:val="29"/>
        </w:numPr>
        <w:rPr>
          <w:rFonts w:ascii="宋体" w:hAnsi="宋体"/>
          <w:color w:val="000000"/>
          <w:sz w:val="24"/>
        </w:rPr>
      </w:pPr>
      <w:r>
        <w:rPr>
          <w:rFonts w:hint="eastAsia" w:ascii="宋体" w:hAnsi="宋体"/>
          <w:color w:val="000000"/>
          <w:sz w:val="24"/>
        </w:rPr>
        <w:t>争议解决过程不影响合同其他条款执行的，其他条款应继续执行。</w:t>
      </w:r>
    </w:p>
    <w:p>
      <w:pPr>
        <w:numPr>
          <w:ilvl w:val="0"/>
          <w:numId w:val="18"/>
        </w:numPr>
        <w:rPr>
          <w:rFonts w:ascii="宋体" w:hAnsi="宋体"/>
          <w:b/>
          <w:color w:val="000000"/>
          <w:sz w:val="24"/>
        </w:rPr>
      </w:pPr>
      <w:r>
        <w:rPr>
          <w:rFonts w:hint="eastAsia" w:ascii="宋体" w:hAnsi="宋体"/>
          <w:b/>
          <w:bCs/>
          <w:color w:val="000000"/>
          <w:sz w:val="24"/>
        </w:rPr>
        <w:t>合同生效</w:t>
      </w:r>
    </w:p>
    <w:p>
      <w:pPr>
        <w:numPr>
          <w:ilvl w:val="0"/>
          <w:numId w:val="30"/>
        </w:numPr>
        <w:rPr>
          <w:rFonts w:ascii="宋体" w:hAnsi="宋体"/>
          <w:color w:val="000000"/>
          <w:sz w:val="24"/>
        </w:rPr>
      </w:pPr>
      <w:r>
        <w:rPr>
          <w:rFonts w:hint="eastAsia" w:ascii="宋体" w:hAnsi="宋体"/>
          <w:color w:val="000000"/>
          <w:sz w:val="24"/>
        </w:rPr>
        <w:t>双方的约定：。</w:t>
      </w:r>
    </w:p>
    <w:p>
      <w:pPr>
        <w:ind w:firstLine="480" w:firstLineChars="200"/>
        <w:rPr>
          <w:rFonts w:ascii="宋体" w:hAnsi="宋体"/>
          <w:color w:val="000000"/>
          <w:sz w:val="24"/>
        </w:rPr>
      </w:pPr>
      <w:r>
        <w:rPr>
          <w:rFonts w:hint="eastAsia" w:ascii="宋体" w:hAnsi="宋体"/>
          <w:color w:val="000000"/>
          <w:sz w:val="24"/>
        </w:rPr>
        <w:t>经双方法定代表人或其授权人签字、盖公章后生效，如需履约保证金的，按照合同约定递交履约保证金后生效。</w:t>
      </w:r>
    </w:p>
    <w:p>
      <w:pPr>
        <w:numPr>
          <w:ilvl w:val="0"/>
          <w:numId w:val="18"/>
        </w:numPr>
        <w:rPr>
          <w:rFonts w:ascii="宋体" w:hAnsi="宋体"/>
          <w:b/>
          <w:color w:val="000000"/>
          <w:sz w:val="24"/>
        </w:rPr>
      </w:pPr>
      <w:r>
        <w:rPr>
          <w:rFonts w:hint="eastAsia" w:ascii="宋体" w:hAnsi="宋体"/>
          <w:b/>
          <w:bCs/>
          <w:color w:val="000000"/>
          <w:sz w:val="24"/>
        </w:rPr>
        <w:t>合同的解除</w:t>
      </w:r>
    </w:p>
    <w:p>
      <w:pPr>
        <w:numPr>
          <w:ilvl w:val="0"/>
          <w:numId w:val="31"/>
        </w:numPr>
        <w:rPr>
          <w:rFonts w:ascii="宋体" w:hAnsi="宋体"/>
          <w:color w:val="000000"/>
          <w:sz w:val="24"/>
        </w:rPr>
      </w:pPr>
      <w:r>
        <w:rPr>
          <w:rFonts w:hint="eastAsia" w:ascii="宋体" w:hAnsi="宋体"/>
          <w:color w:val="000000"/>
          <w:sz w:val="24"/>
        </w:rPr>
        <w:t>双方完全履行各自的权利和义务后，本合同自动解除。</w:t>
      </w:r>
    </w:p>
    <w:p>
      <w:pPr>
        <w:numPr>
          <w:ilvl w:val="0"/>
          <w:numId w:val="31"/>
        </w:numPr>
        <w:rPr>
          <w:rFonts w:ascii="宋体" w:hAnsi="宋体"/>
          <w:color w:val="000000"/>
          <w:sz w:val="24"/>
        </w:rPr>
      </w:pPr>
      <w:r>
        <w:rPr>
          <w:rFonts w:hint="eastAsia" w:ascii="宋体" w:hAnsi="宋体"/>
          <w:color w:val="000000"/>
          <w:sz w:val="24"/>
        </w:rPr>
        <w:t>双方的其它约定：。</w:t>
      </w:r>
    </w:p>
    <w:p>
      <w:pPr>
        <w:numPr>
          <w:ilvl w:val="0"/>
          <w:numId w:val="18"/>
        </w:numPr>
        <w:rPr>
          <w:rFonts w:ascii="宋体" w:hAnsi="宋体"/>
          <w:b/>
          <w:color w:val="000000"/>
          <w:sz w:val="24"/>
        </w:rPr>
      </w:pPr>
      <w:r>
        <w:rPr>
          <w:rFonts w:hint="eastAsia" w:ascii="宋体" w:hAnsi="宋体"/>
          <w:b/>
          <w:color w:val="000000"/>
          <w:sz w:val="24"/>
        </w:rPr>
        <w:t>附则</w:t>
      </w:r>
    </w:p>
    <w:p>
      <w:pPr>
        <w:numPr>
          <w:ilvl w:val="0"/>
          <w:numId w:val="32"/>
        </w:numPr>
        <w:rPr>
          <w:rFonts w:ascii="宋体" w:hAnsi="宋体"/>
          <w:color w:val="000000"/>
          <w:sz w:val="24"/>
        </w:rPr>
      </w:pPr>
      <w:r>
        <w:rPr>
          <w:rFonts w:hint="eastAsia" w:ascii="宋体" w:hAnsi="宋体"/>
          <w:color w:val="000000"/>
          <w:sz w:val="24"/>
        </w:rPr>
        <w:t>本合同未尽事宜，经双方协商一致后，可另行签订书面补充协议。</w:t>
      </w:r>
    </w:p>
    <w:p>
      <w:pPr>
        <w:numPr>
          <w:ilvl w:val="0"/>
          <w:numId w:val="32"/>
        </w:numPr>
        <w:rPr>
          <w:rFonts w:ascii="宋体" w:hAnsi="宋体"/>
          <w:color w:val="000000"/>
          <w:sz w:val="24"/>
        </w:rPr>
      </w:pPr>
      <w:r>
        <w:rPr>
          <w:rFonts w:hint="eastAsia" w:ascii="宋体" w:hAnsi="宋体"/>
          <w:color w:val="000000"/>
          <w:sz w:val="24"/>
        </w:rPr>
        <w:t>本合同壹式份，甲、乙双方各执份。</w:t>
      </w:r>
    </w:p>
    <w:p>
      <w:pPr>
        <w:numPr>
          <w:ilvl w:val="0"/>
          <w:numId w:val="32"/>
        </w:numPr>
        <w:rPr>
          <w:rFonts w:ascii="宋体" w:hAnsi="宋体"/>
          <w:b/>
          <w:color w:val="000000"/>
          <w:sz w:val="24"/>
        </w:rPr>
      </w:pPr>
      <w:r>
        <w:rPr>
          <w:rFonts w:hint="eastAsia" w:ascii="宋体" w:hAnsi="宋体"/>
          <w:color w:val="000000"/>
          <w:sz w:val="24"/>
        </w:rPr>
        <w:t>双方的其它约定：。</w:t>
      </w:r>
    </w:p>
    <w:p>
      <w:pPr>
        <w:numPr>
          <w:ilvl w:val="0"/>
          <w:numId w:val="18"/>
        </w:numPr>
        <w:rPr>
          <w:rFonts w:ascii="宋体" w:hAnsi="宋体"/>
          <w:b/>
          <w:color w:val="000000"/>
          <w:sz w:val="24"/>
        </w:rPr>
      </w:pPr>
      <w:r>
        <w:rPr>
          <w:rFonts w:hint="eastAsia" w:ascii="宋体" w:hAnsi="宋体"/>
          <w:b/>
          <w:color w:val="000000"/>
          <w:sz w:val="24"/>
        </w:rPr>
        <w:t>合同附件</w:t>
      </w:r>
    </w:p>
    <w:p>
      <w:pPr>
        <w:numPr>
          <w:ilvl w:val="0"/>
          <w:numId w:val="33"/>
        </w:numPr>
        <w:rPr>
          <w:rFonts w:ascii="宋体" w:hAnsi="宋体"/>
          <w:color w:val="000000"/>
          <w:sz w:val="24"/>
        </w:rPr>
      </w:pPr>
      <w:r>
        <w:rPr>
          <w:rFonts w:hint="eastAsia" w:ascii="宋体" w:hAnsi="宋体"/>
          <w:color w:val="000000"/>
          <w:sz w:val="24"/>
        </w:rPr>
        <w:t>附件一：价格明细清单。</w:t>
      </w:r>
    </w:p>
    <w:p>
      <w:pPr>
        <w:numPr>
          <w:ilvl w:val="0"/>
          <w:numId w:val="33"/>
        </w:numPr>
        <w:rPr>
          <w:rFonts w:ascii="宋体" w:hAnsi="宋体"/>
          <w:color w:val="000000"/>
          <w:sz w:val="24"/>
        </w:rPr>
      </w:pPr>
      <w:r>
        <w:rPr>
          <w:rFonts w:hint="eastAsia" w:ascii="宋体" w:hAnsi="宋体"/>
          <w:color w:val="000000"/>
          <w:sz w:val="24"/>
        </w:rPr>
        <w:t>标的数量、服务内容等文件。</w:t>
      </w:r>
    </w:p>
    <w:p>
      <w:pPr>
        <w:numPr>
          <w:ilvl w:val="0"/>
          <w:numId w:val="33"/>
        </w:numPr>
        <w:rPr>
          <w:rFonts w:ascii="宋体" w:hAnsi="宋体"/>
          <w:color w:val="000000"/>
          <w:sz w:val="24"/>
        </w:rPr>
      </w:pPr>
      <w:r>
        <w:rPr>
          <w:rFonts w:hint="eastAsia" w:ascii="宋体" w:hAnsi="宋体"/>
          <w:color w:val="000000"/>
          <w:sz w:val="24"/>
        </w:rPr>
        <w:t>其它附件：。</w:t>
      </w:r>
    </w:p>
    <w:p>
      <w:pPr>
        <w:spacing w:line="0" w:lineRule="atLeast"/>
        <w:ind w:left="1079" w:leftChars="228" w:hanging="600" w:hangingChars="250"/>
        <w:rPr>
          <w:rFonts w:ascii="宋体" w:hAnsi="宋体"/>
          <w:color w:val="000000"/>
          <w:sz w:val="24"/>
        </w:rPr>
      </w:pPr>
    </w:p>
    <w:tbl>
      <w:tblPr>
        <w:tblStyle w:val="41"/>
        <w:tblW w:w="7938" w:type="dxa"/>
        <w:jc w:val="center"/>
        <w:tblLayout w:type="fixed"/>
        <w:tblCellMar>
          <w:top w:w="0" w:type="dxa"/>
          <w:left w:w="108" w:type="dxa"/>
          <w:bottom w:w="0" w:type="dxa"/>
          <w:right w:w="108" w:type="dxa"/>
        </w:tblCellMar>
      </w:tblPr>
      <w:tblGrid>
        <w:gridCol w:w="1701"/>
        <w:gridCol w:w="2268"/>
        <w:gridCol w:w="1701"/>
        <w:gridCol w:w="2268"/>
      </w:tblGrid>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甲方：</w:t>
            </w:r>
          </w:p>
        </w:tc>
        <w:tc>
          <w:tcPr>
            <w:tcW w:w="2268" w:type="dxa"/>
            <w:vAlign w:val="center"/>
          </w:tcPr>
          <w:p>
            <w:pPr>
              <w:spacing w:line="0" w:lineRule="atLeast"/>
              <w:rPr>
                <w:rFonts w:ascii="宋体" w:hAnsi="宋体"/>
                <w:color w:val="000000"/>
                <w:szCs w:val="21"/>
                <w:u w:val="single"/>
              </w:rPr>
            </w:pPr>
            <w:r>
              <w:rPr>
                <w:rFonts w:hint="eastAsia" w:ascii="宋体" w:hAnsi="宋体"/>
                <w:color w:val="000000"/>
                <w:szCs w:val="21"/>
                <w:u w:val="single"/>
              </w:rPr>
              <w:t>广东财经大学（盖章）</w:t>
            </w:r>
          </w:p>
        </w:tc>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乙方：</w:t>
            </w:r>
          </w:p>
        </w:tc>
        <w:tc>
          <w:tcPr>
            <w:tcW w:w="2268" w:type="dxa"/>
            <w:vAlign w:val="center"/>
          </w:tcPr>
          <w:p>
            <w:pPr>
              <w:spacing w:line="0" w:lineRule="atLeast"/>
              <w:rPr>
                <w:rFonts w:ascii="宋体" w:hAnsi="宋体"/>
                <w:color w:val="000000"/>
                <w:sz w:val="24"/>
                <w:u w:val="single"/>
              </w:rPr>
            </w:pPr>
            <w:r>
              <w:rPr>
                <w:rFonts w:hint="eastAsia" w:ascii="宋体" w:hAnsi="宋体"/>
                <w:color w:val="000000"/>
                <w:sz w:val="24"/>
                <w:u w:val="single"/>
              </w:rPr>
              <w:t xml:space="preserve">         （盖章）</w:t>
            </w: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法人代表人：</w:t>
            </w:r>
          </w:p>
        </w:tc>
        <w:tc>
          <w:tcPr>
            <w:tcW w:w="2268" w:type="dxa"/>
            <w:vAlign w:val="center"/>
          </w:tcPr>
          <w:p>
            <w:pPr>
              <w:spacing w:line="0" w:lineRule="atLeast"/>
              <w:rPr>
                <w:rFonts w:ascii="宋体" w:hAnsi="宋体"/>
                <w:color w:val="000000"/>
                <w:sz w:val="24"/>
                <w:u w:val="single"/>
              </w:rPr>
            </w:pPr>
          </w:p>
        </w:tc>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法人代表人：</w:t>
            </w:r>
          </w:p>
        </w:tc>
        <w:tc>
          <w:tcPr>
            <w:tcW w:w="2268" w:type="dxa"/>
            <w:vAlign w:val="center"/>
          </w:tcPr>
          <w:p>
            <w:pPr>
              <w:spacing w:line="0" w:lineRule="atLeast"/>
              <w:rPr>
                <w:rFonts w:ascii="宋体" w:hAnsi="宋体"/>
                <w:color w:val="000000"/>
                <w:sz w:val="24"/>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代理人：</w:t>
            </w:r>
          </w:p>
        </w:tc>
        <w:tc>
          <w:tcPr>
            <w:tcW w:w="2268" w:type="dxa"/>
            <w:vAlign w:val="center"/>
          </w:tcPr>
          <w:p>
            <w:pPr>
              <w:spacing w:line="0" w:lineRule="atLeast"/>
              <w:rPr>
                <w:rFonts w:ascii="宋体" w:hAnsi="宋体"/>
                <w:color w:val="000000"/>
                <w:sz w:val="24"/>
                <w:u w:val="single"/>
              </w:rPr>
            </w:pPr>
          </w:p>
        </w:tc>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代理人：</w:t>
            </w:r>
          </w:p>
        </w:tc>
        <w:tc>
          <w:tcPr>
            <w:tcW w:w="2268" w:type="dxa"/>
            <w:vAlign w:val="center"/>
          </w:tcPr>
          <w:p>
            <w:pPr>
              <w:spacing w:line="0" w:lineRule="atLeast"/>
              <w:rPr>
                <w:rFonts w:ascii="宋体" w:hAnsi="宋体"/>
                <w:color w:val="000000"/>
                <w:sz w:val="24"/>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地    址：</w:t>
            </w:r>
          </w:p>
        </w:tc>
        <w:tc>
          <w:tcPr>
            <w:tcW w:w="2268" w:type="dxa"/>
            <w:vAlign w:val="center"/>
          </w:tcPr>
          <w:p>
            <w:pPr>
              <w:spacing w:line="0" w:lineRule="atLeast"/>
              <w:rPr>
                <w:rFonts w:ascii="宋体" w:hAnsi="宋体"/>
                <w:color w:val="000000"/>
                <w:sz w:val="24"/>
                <w:u w:val="single"/>
              </w:rPr>
            </w:pPr>
          </w:p>
        </w:tc>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地      址：</w:t>
            </w:r>
          </w:p>
        </w:tc>
        <w:tc>
          <w:tcPr>
            <w:tcW w:w="2268" w:type="dxa"/>
            <w:vAlign w:val="center"/>
          </w:tcPr>
          <w:p>
            <w:pPr>
              <w:spacing w:line="0" w:lineRule="atLeast"/>
              <w:rPr>
                <w:rFonts w:ascii="宋体" w:hAnsi="宋体"/>
                <w:color w:val="000000"/>
                <w:sz w:val="24"/>
                <w:u w:val="single"/>
              </w:rPr>
            </w:pPr>
          </w:p>
        </w:tc>
      </w:tr>
      <w:tr>
        <w:tblPrEx>
          <w:tblCellMar>
            <w:top w:w="0" w:type="dxa"/>
            <w:left w:w="108" w:type="dxa"/>
            <w:bottom w:w="0" w:type="dxa"/>
            <w:right w:w="108" w:type="dxa"/>
          </w:tblCellMar>
        </w:tblPrEx>
        <w:trPr>
          <w:trHeight w:val="360" w:hRule="atLeast"/>
          <w:jc w:val="center"/>
        </w:trPr>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签约时间：</w:t>
            </w:r>
          </w:p>
        </w:tc>
        <w:tc>
          <w:tcPr>
            <w:tcW w:w="2268" w:type="dxa"/>
            <w:vAlign w:val="center"/>
          </w:tcPr>
          <w:p>
            <w:pPr>
              <w:spacing w:line="0" w:lineRule="atLeast"/>
              <w:rPr>
                <w:rFonts w:ascii="宋体" w:hAnsi="宋体"/>
                <w:color w:val="000000"/>
                <w:sz w:val="24"/>
                <w:u w:val="single"/>
              </w:rPr>
            </w:pPr>
          </w:p>
        </w:tc>
        <w:tc>
          <w:tcPr>
            <w:tcW w:w="1701" w:type="dxa"/>
            <w:vAlign w:val="center"/>
          </w:tcPr>
          <w:p>
            <w:pPr>
              <w:spacing w:line="0" w:lineRule="atLeast"/>
              <w:jc w:val="distribute"/>
              <w:rPr>
                <w:rFonts w:ascii="宋体" w:hAnsi="宋体"/>
                <w:b/>
                <w:color w:val="000000"/>
                <w:sz w:val="24"/>
              </w:rPr>
            </w:pPr>
            <w:r>
              <w:rPr>
                <w:rFonts w:hint="eastAsia" w:ascii="宋体" w:hAnsi="宋体"/>
                <w:b/>
                <w:color w:val="000000"/>
                <w:sz w:val="24"/>
              </w:rPr>
              <w:t>签约时间：</w:t>
            </w:r>
          </w:p>
        </w:tc>
        <w:tc>
          <w:tcPr>
            <w:tcW w:w="2268" w:type="dxa"/>
            <w:vAlign w:val="center"/>
          </w:tcPr>
          <w:p>
            <w:pPr>
              <w:spacing w:line="0" w:lineRule="atLeast"/>
              <w:rPr>
                <w:rFonts w:ascii="宋体" w:hAnsi="宋体"/>
                <w:color w:val="000000"/>
                <w:sz w:val="24"/>
                <w:u w:val="single"/>
              </w:rPr>
            </w:pPr>
          </w:p>
        </w:tc>
      </w:tr>
      <w:tr>
        <w:tblPrEx>
          <w:tblCellMar>
            <w:top w:w="0" w:type="dxa"/>
            <w:left w:w="108" w:type="dxa"/>
            <w:bottom w:w="0" w:type="dxa"/>
            <w:right w:w="108" w:type="dxa"/>
          </w:tblCellMar>
        </w:tblPrEx>
        <w:trPr>
          <w:trHeight w:val="360" w:hRule="atLeast"/>
          <w:jc w:val="center"/>
        </w:trPr>
        <w:tc>
          <w:tcPr>
            <w:tcW w:w="7938" w:type="dxa"/>
            <w:gridSpan w:val="4"/>
            <w:vAlign w:val="center"/>
          </w:tcPr>
          <w:p>
            <w:pPr>
              <w:spacing w:line="0" w:lineRule="atLeast"/>
              <w:rPr>
                <w:rFonts w:ascii="宋体" w:hAnsi="宋体"/>
                <w:b/>
                <w:color w:val="000000"/>
                <w:sz w:val="24"/>
              </w:rPr>
            </w:pPr>
            <w:r>
              <w:rPr>
                <w:rFonts w:hint="eastAsia" w:ascii="宋体" w:hAnsi="宋体"/>
                <w:b/>
                <w:color w:val="000000"/>
                <w:sz w:val="24"/>
              </w:rPr>
              <w:t>签约地点：</w:t>
            </w:r>
            <w:r>
              <w:rPr>
                <w:rFonts w:hint="eastAsia" w:ascii="宋体" w:hAnsi="宋体"/>
                <w:b/>
                <w:color w:val="000000"/>
                <w:sz w:val="24"/>
                <w:u w:val="single"/>
              </w:rPr>
              <w:t xml:space="preserve">       广州市海珠区仑头路21号      </w:t>
            </w:r>
          </w:p>
        </w:tc>
      </w:tr>
    </w:tbl>
    <w:p>
      <w:pPr>
        <w:pStyle w:val="2"/>
        <w:spacing w:before="0" w:after="0" w:line="240" w:lineRule="auto"/>
        <w:jc w:val="center"/>
        <w:rPr>
          <w:rFonts w:ascii="宋体" w:hAnsi="宋体"/>
          <w:bCs w:val="0"/>
          <w:color w:val="000000"/>
        </w:rPr>
      </w:pPr>
      <w:r>
        <w:rPr>
          <w:color w:val="000000"/>
        </w:rPr>
        <w:br w:type="page"/>
      </w:r>
      <w:bookmarkStart w:id="23" w:name="_Toc298242764"/>
      <w:bookmarkStart w:id="24" w:name="_Toc22088"/>
      <w:r>
        <w:rPr>
          <w:rFonts w:hint="eastAsia" w:ascii="宋体" w:hAnsi="宋体"/>
          <w:bCs w:val="0"/>
          <w:color w:val="000000"/>
        </w:rPr>
        <w:t>第六部分  投标文件格式</w:t>
      </w:r>
      <w:bookmarkEnd w:id="23"/>
      <w:bookmarkEnd w:id="24"/>
    </w:p>
    <w:p>
      <w:pPr>
        <w:spacing w:line="480" w:lineRule="exact"/>
        <w:ind w:firstLine="551" w:firstLineChars="196"/>
        <w:rPr>
          <w:rFonts w:ascii="宋体"/>
          <w:b/>
          <w:color w:val="000000"/>
          <w:sz w:val="28"/>
          <w:szCs w:val="28"/>
        </w:rPr>
      </w:pPr>
      <w:r>
        <w:rPr>
          <w:rFonts w:hint="eastAsia" w:ascii="宋体"/>
          <w:b/>
          <w:bCs/>
          <w:color w:val="000000"/>
          <w:sz w:val="28"/>
          <w:szCs w:val="28"/>
        </w:rPr>
        <w:t>对于本招标文件中要求列出而本部分中没有具体格式及要求的内容，投标人可自行拟定清晰明确的文件格式，但投标文件应有相应的目录及页码。</w:t>
      </w:r>
    </w:p>
    <w:p>
      <w:pPr>
        <w:rPr>
          <w:rFonts w:ascii="宋体" w:hAnsi="宋体"/>
          <w:b/>
          <w:color w:val="000000"/>
          <w:sz w:val="24"/>
        </w:rPr>
      </w:pPr>
    </w:p>
    <w:p>
      <w:pPr>
        <w:rPr>
          <w:rFonts w:ascii="宋体" w:hAnsi="宋体"/>
          <w:b/>
          <w:color w:val="000000"/>
          <w:sz w:val="24"/>
        </w:rPr>
      </w:pPr>
    </w:p>
    <w:p>
      <w:pPr>
        <w:pStyle w:val="3"/>
        <w:numPr>
          <w:ilvl w:val="0"/>
          <w:numId w:val="34"/>
        </w:numPr>
        <w:spacing w:before="0" w:after="0" w:line="400" w:lineRule="exact"/>
        <w:rPr>
          <w:rFonts w:ascii="宋体" w:hAnsi="宋体"/>
          <w:color w:val="000000"/>
          <w:szCs w:val="28"/>
        </w:rPr>
      </w:pPr>
      <w:bookmarkStart w:id="25" w:name="_Toc25736"/>
      <w:r>
        <w:rPr>
          <w:rFonts w:hint="eastAsia" w:ascii="宋体" w:hAnsi="宋体"/>
          <w:color w:val="000000"/>
          <w:szCs w:val="28"/>
        </w:rPr>
        <w:t>投标函</w:t>
      </w:r>
      <w:bookmarkEnd w:id="25"/>
    </w:p>
    <w:p>
      <w:pPr>
        <w:rPr>
          <w:rFonts w:ascii="宋体" w:hAnsi="宋体"/>
          <w:color w:val="000000"/>
          <w:sz w:val="24"/>
        </w:rPr>
      </w:pPr>
    </w:p>
    <w:p>
      <w:pPr>
        <w:spacing w:line="400" w:lineRule="exact"/>
        <w:rPr>
          <w:rFonts w:ascii="宋体" w:hAnsi="宋体"/>
          <w:b/>
          <w:color w:val="000000"/>
          <w:sz w:val="24"/>
        </w:rPr>
      </w:pPr>
      <w:r>
        <w:rPr>
          <w:rFonts w:hint="eastAsia" w:ascii="宋体" w:hAnsi="宋体"/>
          <w:color w:val="000000"/>
          <w:sz w:val="24"/>
        </w:rPr>
        <w:t>致: 广东财经大学</w:t>
      </w:r>
    </w:p>
    <w:p>
      <w:pPr>
        <w:spacing w:line="400" w:lineRule="exact"/>
        <w:ind w:firstLine="410" w:firstLineChars="171"/>
        <w:rPr>
          <w:rFonts w:ascii="宋体" w:hAnsi="宋体"/>
          <w:color w:val="000000"/>
          <w:sz w:val="24"/>
        </w:rPr>
      </w:pPr>
      <w:r>
        <w:rPr>
          <w:rFonts w:hint="eastAsia" w:ascii="宋体" w:hAnsi="宋体"/>
          <w:color w:val="000000"/>
          <w:sz w:val="24"/>
        </w:rPr>
        <w:t>我方确认收到贵方提供的</w:t>
      </w:r>
      <w:r>
        <w:rPr>
          <w:rFonts w:hint="eastAsia" w:ascii="宋体" w:hAnsi="宋体"/>
          <w:b/>
          <w:color w:val="000000"/>
          <w:kern w:val="28"/>
          <w:sz w:val="24"/>
          <w:u w:val="single"/>
        </w:rPr>
        <w:t xml:space="preserve">                采购项目（项目编号：     ）</w:t>
      </w:r>
      <w:r>
        <w:rPr>
          <w:rFonts w:hint="eastAsia" w:ascii="宋体" w:hAnsi="宋体"/>
          <w:color w:val="000000"/>
          <w:sz w:val="24"/>
        </w:rPr>
        <w:t>的招标文件的全部内容，我方：</w:t>
      </w:r>
      <w:r>
        <w:rPr>
          <w:rFonts w:hint="eastAsia" w:ascii="宋体" w:hAnsi="宋体"/>
          <w:b/>
          <w:color w:val="000000"/>
          <w:sz w:val="24"/>
          <w:u w:val="single"/>
        </w:rPr>
        <w:t xml:space="preserve">(投标人名称)                 </w:t>
      </w:r>
      <w:r>
        <w:rPr>
          <w:rFonts w:hint="eastAsia" w:ascii="宋体" w:hAnsi="宋体"/>
          <w:color w:val="000000"/>
          <w:sz w:val="24"/>
        </w:rPr>
        <w:t>作为投标人正式授权</w:t>
      </w:r>
      <w:r>
        <w:rPr>
          <w:rFonts w:hint="eastAsia" w:ascii="宋体" w:hAnsi="宋体"/>
          <w:b/>
          <w:color w:val="000000"/>
          <w:sz w:val="24"/>
          <w:u w:val="single"/>
        </w:rPr>
        <w:t xml:space="preserve"> (代理人全名、职务、身份证号码)              </w:t>
      </w:r>
      <w:r>
        <w:rPr>
          <w:rFonts w:hint="eastAsia" w:ascii="宋体" w:hAnsi="宋体"/>
          <w:color w:val="000000"/>
          <w:sz w:val="24"/>
        </w:rPr>
        <w:t>代表我方进行有关本投标的一切事宜。</w:t>
      </w:r>
    </w:p>
    <w:p>
      <w:pPr>
        <w:spacing w:line="400" w:lineRule="exact"/>
        <w:ind w:firstLine="410" w:firstLineChars="171"/>
        <w:rPr>
          <w:rFonts w:ascii="宋体" w:hAnsi="宋体"/>
          <w:color w:val="000000"/>
          <w:sz w:val="24"/>
        </w:rPr>
      </w:pPr>
      <w:r>
        <w:rPr>
          <w:rFonts w:hint="eastAsia" w:ascii="宋体" w:hAnsi="宋体"/>
          <w:color w:val="000000"/>
          <w:sz w:val="24"/>
        </w:rPr>
        <w:t>在此提交的投标文件，正本</w:t>
      </w:r>
      <w:r>
        <w:rPr>
          <w:rFonts w:hint="eastAsia" w:ascii="宋体" w:hAnsi="宋体"/>
          <w:b/>
          <w:color w:val="000000"/>
          <w:sz w:val="24"/>
          <w:u w:val="single"/>
        </w:rPr>
        <w:t xml:space="preserve"> 1 </w:t>
      </w:r>
      <w:r>
        <w:rPr>
          <w:rFonts w:hint="eastAsia" w:ascii="宋体" w:hAnsi="宋体"/>
          <w:color w:val="000000"/>
          <w:sz w:val="24"/>
        </w:rPr>
        <w:t>套，</w:t>
      </w:r>
      <w:bookmarkStart w:id="26" w:name="OLE_LINK4"/>
      <w:r>
        <w:rPr>
          <w:rFonts w:hint="eastAsia" w:ascii="宋体" w:hAnsi="宋体"/>
          <w:color w:val="000000"/>
          <w:sz w:val="24"/>
        </w:rPr>
        <w:t>副本</w:t>
      </w:r>
      <w:bookmarkEnd w:id="26"/>
      <w:r>
        <w:rPr>
          <w:rFonts w:hint="eastAsia" w:ascii="宋体" w:hAnsi="宋体"/>
          <w:b/>
          <w:color w:val="000000"/>
          <w:sz w:val="24"/>
          <w:u w:val="single"/>
        </w:rPr>
        <w:t>4</w:t>
      </w:r>
      <w:r>
        <w:rPr>
          <w:rFonts w:hint="eastAsia" w:ascii="宋体" w:hAnsi="宋体"/>
          <w:color w:val="000000"/>
          <w:sz w:val="24"/>
        </w:rPr>
        <w:t>套，投标文件包括如下内容：</w:t>
      </w:r>
    </w:p>
    <w:p>
      <w:pPr>
        <w:numPr>
          <w:ilvl w:val="0"/>
          <w:numId w:val="35"/>
        </w:numPr>
        <w:spacing w:line="400" w:lineRule="exact"/>
        <w:rPr>
          <w:rFonts w:ascii="宋体" w:hAnsi="宋体"/>
          <w:color w:val="000000"/>
          <w:sz w:val="24"/>
        </w:rPr>
      </w:pPr>
      <w:r>
        <w:rPr>
          <w:rFonts w:hint="eastAsia" w:ascii="宋体" w:hAnsi="宋体"/>
          <w:color w:val="000000"/>
          <w:sz w:val="24"/>
        </w:rPr>
        <w:t>投标函。</w:t>
      </w:r>
    </w:p>
    <w:p>
      <w:pPr>
        <w:numPr>
          <w:ilvl w:val="0"/>
          <w:numId w:val="35"/>
        </w:numPr>
        <w:spacing w:line="400" w:lineRule="exact"/>
        <w:rPr>
          <w:rFonts w:ascii="宋体" w:hAnsi="宋体"/>
          <w:color w:val="000000"/>
          <w:sz w:val="24"/>
        </w:rPr>
      </w:pPr>
      <w:r>
        <w:rPr>
          <w:rFonts w:hint="eastAsia" w:ascii="宋体" w:hAnsi="宋体"/>
          <w:color w:val="000000"/>
          <w:sz w:val="24"/>
        </w:rPr>
        <w:t>价格文件。</w:t>
      </w:r>
    </w:p>
    <w:p>
      <w:pPr>
        <w:numPr>
          <w:ilvl w:val="0"/>
          <w:numId w:val="35"/>
        </w:numPr>
        <w:spacing w:line="400" w:lineRule="exact"/>
        <w:rPr>
          <w:rFonts w:ascii="宋体" w:hAnsi="宋体"/>
          <w:color w:val="000000"/>
          <w:sz w:val="24"/>
        </w:rPr>
      </w:pPr>
      <w:r>
        <w:rPr>
          <w:rFonts w:hint="eastAsia" w:ascii="宋体" w:hAnsi="宋体"/>
          <w:color w:val="000000"/>
          <w:sz w:val="24"/>
        </w:rPr>
        <w:t>技术或服务文件。</w:t>
      </w:r>
    </w:p>
    <w:p>
      <w:pPr>
        <w:numPr>
          <w:ilvl w:val="0"/>
          <w:numId w:val="35"/>
        </w:numPr>
        <w:spacing w:line="400" w:lineRule="exact"/>
        <w:rPr>
          <w:rFonts w:ascii="宋体" w:hAnsi="宋体"/>
          <w:color w:val="000000"/>
          <w:sz w:val="24"/>
        </w:rPr>
      </w:pPr>
      <w:r>
        <w:rPr>
          <w:rFonts w:hint="eastAsia" w:ascii="宋体" w:hAnsi="宋体"/>
          <w:color w:val="000000"/>
          <w:sz w:val="24"/>
        </w:rPr>
        <w:t>承诺书。</w:t>
      </w:r>
    </w:p>
    <w:p>
      <w:pPr>
        <w:numPr>
          <w:ilvl w:val="0"/>
          <w:numId w:val="35"/>
        </w:numPr>
        <w:spacing w:line="400" w:lineRule="exact"/>
        <w:rPr>
          <w:rFonts w:ascii="宋体" w:hAnsi="宋体"/>
          <w:color w:val="000000"/>
          <w:sz w:val="24"/>
        </w:rPr>
      </w:pPr>
      <w:r>
        <w:rPr>
          <w:rFonts w:hint="eastAsia" w:ascii="宋体" w:hAnsi="宋体"/>
          <w:color w:val="000000"/>
          <w:sz w:val="24"/>
        </w:rPr>
        <w:t>投标资格文件</w:t>
      </w:r>
      <w:r>
        <w:rPr>
          <w:rFonts w:hint="eastAsia" w:ascii="宋体" w:hAnsi="宋体"/>
          <w:b/>
          <w:color w:val="000000"/>
          <w:sz w:val="24"/>
        </w:rPr>
        <w:t>。</w:t>
      </w:r>
    </w:p>
    <w:p>
      <w:pPr>
        <w:numPr>
          <w:ilvl w:val="0"/>
          <w:numId w:val="35"/>
        </w:numPr>
        <w:spacing w:line="400" w:lineRule="exact"/>
        <w:rPr>
          <w:rFonts w:ascii="宋体" w:hAnsi="宋体"/>
          <w:color w:val="000000"/>
          <w:sz w:val="24"/>
        </w:rPr>
      </w:pPr>
      <w:r>
        <w:rPr>
          <w:rFonts w:hint="eastAsia" w:ascii="宋体" w:hAnsi="宋体"/>
          <w:color w:val="000000"/>
          <w:sz w:val="24"/>
        </w:rPr>
        <w:t>其它有关文件（招标文件有规定或评标标准有涉及或投标人认为有需要提供的）。</w:t>
      </w:r>
    </w:p>
    <w:p>
      <w:pPr>
        <w:spacing w:line="400" w:lineRule="exact"/>
        <w:ind w:firstLine="420"/>
        <w:rPr>
          <w:rFonts w:ascii="宋体" w:hAnsi="宋体"/>
          <w:color w:val="000000"/>
          <w:sz w:val="24"/>
        </w:rPr>
      </w:pPr>
    </w:p>
    <w:p>
      <w:pPr>
        <w:spacing w:line="400" w:lineRule="exact"/>
        <w:ind w:firstLine="570"/>
        <w:rPr>
          <w:rFonts w:ascii="宋体" w:hAnsi="宋体"/>
          <w:b/>
          <w:color w:val="000000"/>
          <w:sz w:val="24"/>
        </w:rPr>
      </w:pPr>
      <w:r>
        <w:rPr>
          <w:rFonts w:hint="eastAsia" w:ascii="宋体" w:hAnsi="宋体"/>
          <w:b/>
          <w:color w:val="000000"/>
          <w:sz w:val="24"/>
        </w:rPr>
        <w:t>我方已完全明白招标文件的所有条款要求，并重申以下几点：</w:t>
      </w:r>
    </w:p>
    <w:p>
      <w:pPr>
        <w:numPr>
          <w:ilvl w:val="0"/>
          <w:numId w:val="36"/>
        </w:numPr>
        <w:spacing w:line="400" w:lineRule="exact"/>
        <w:rPr>
          <w:rFonts w:ascii="宋体" w:hAnsi="宋体"/>
          <w:color w:val="000000"/>
          <w:sz w:val="24"/>
        </w:rPr>
      </w:pPr>
      <w:r>
        <w:rPr>
          <w:rFonts w:hint="eastAsia" w:ascii="宋体" w:hAnsi="宋体"/>
          <w:color w:val="000000"/>
          <w:sz w:val="24"/>
        </w:rPr>
        <w:t>按招标文件要求提供的投标总价详见《投标报价一览表》。</w:t>
      </w:r>
    </w:p>
    <w:p>
      <w:pPr>
        <w:numPr>
          <w:ilvl w:val="0"/>
          <w:numId w:val="36"/>
        </w:numPr>
        <w:spacing w:line="400" w:lineRule="exact"/>
        <w:rPr>
          <w:rFonts w:ascii="宋体" w:hAnsi="宋体"/>
          <w:color w:val="000000"/>
          <w:sz w:val="24"/>
        </w:rPr>
      </w:pPr>
      <w:r>
        <w:rPr>
          <w:rFonts w:hint="eastAsia" w:ascii="宋体" w:hAnsi="宋体"/>
          <w:color w:val="000000"/>
          <w:sz w:val="24"/>
        </w:rPr>
        <w:t>本投标文件的有效期完全响应招标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pPr>
        <w:numPr>
          <w:ilvl w:val="0"/>
          <w:numId w:val="36"/>
        </w:numPr>
        <w:spacing w:line="400" w:lineRule="exact"/>
        <w:rPr>
          <w:rFonts w:ascii="宋体" w:hAnsi="宋体"/>
          <w:color w:val="000000"/>
          <w:sz w:val="24"/>
        </w:rPr>
      </w:pPr>
      <w:r>
        <w:rPr>
          <w:rFonts w:hint="eastAsia" w:ascii="宋体" w:hAnsi="宋体"/>
          <w:color w:val="000000"/>
          <w:sz w:val="24"/>
        </w:rPr>
        <w:t>我方明白，在规定的投标截止时间之后、投标有效期之内撤回投标或中标后不按规定与招标人签订合同或不提交履约保证金的，愿意接受有关投标保证金的罚则。</w:t>
      </w:r>
    </w:p>
    <w:p>
      <w:pPr>
        <w:numPr>
          <w:ilvl w:val="0"/>
          <w:numId w:val="36"/>
        </w:numPr>
        <w:spacing w:line="400" w:lineRule="exact"/>
        <w:rPr>
          <w:rFonts w:ascii="宋体" w:hAnsi="宋体"/>
          <w:color w:val="000000"/>
          <w:sz w:val="24"/>
        </w:rPr>
      </w:pPr>
      <w:r>
        <w:rPr>
          <w:rFonts w:hint="eastAsia" w:ascii="宋体" w:hAnsi="宋体"/>
          <w:color w:val="000000"/>
          <w:sz w:val="24"/>
        </w:rPr>
        <w:t>我方同意按照贵方可能提出的要求而提供与投标有关的其它任何数据、信息或资料。</w:t>
      </w:r>
    </w:p>
    <w:p>
      <w:pPr>
        <w:numPr>
          <w:ilvl w:val="0"/>
          <w:numId w:val="36"/>
        </w:numPr>
        <w:spacing w:line="400" w:lineRule="exact"/>
        <w:rPr>
          <w:rFonts w:ascii="宋体" w:hAnsi="宋体"/>
          <w:color w:val="000000"/>
          <w:sz w:val="24"/>
        </w:rPr>
      </w:pPr>
      <w:r>
        <w:rPr>
          <w:rFonts w:hint="eastAsia" w:ascii="宋体" w:hAnsi="宋体"/>
          <w:color w:val="000000"/>
          <w:sz w:val="24"/>
        </w:rPr>
        <w:t>我方理解贵方不一定接受最低投标价或任何贵方可能收到的投标。</w:t>
      </w:r>
    </w:p>
    <w:p>
      <w:pPr>
        <w:numPr>
          <w:ilvl w:val="0"/>
          <w:numId w:val="36"/>
        </w:numPr>
        <w:spacing w:line="400" w:lineRule="exact"/>
        <w:rPr>
          <w:rFonts w:ascii="宋体" w:hAnsi="宋体"/>
          <w:color w:val="000000"/>
          <w:sz w:val="24"/>
        </w:rPr>
      </w:pPr>
      <w:r>
        <w:rPr>
          <w:rFonts w:hint="eastAsia" w:ascii="宋体" w:hAnsi="宋体"/>
          <w:color w:val="000000"/>
          <w:sz w:val="24"/>
        </w:rPr>
        <w:t>我方如果中标，将保证履行招标文件及其澄清、修改文件（如果有）中的全部责任和义务，按质、按量、按期履行好合同。</w:t>
      </w:r>
    </w:p>
    <w:p>
      <w:pPr>
        <w:numPr>
          <w:ilvl w:val="0"/>
          <w:numId w:val="36"/>
        </w:numPr>
        <w:spacing w:line="400" w:lineRule="exact"/>
        <w:rPr>
          <w:rFonts w:ascii="宋体" w:hAnsi="宋体"/>
          <w:color w:val="000000"/>
          <w:sz w:val="24"/>
        </w:rPr>
      </w:pPr>
      <w:r>
        <w:rPr>
          <w:rFonts w:hint="eastAsia" w:ascii="宋体" w:hAnsi="宋体"/>
          <w:color w:val="000000"/>
          <w:sz w:val="24"/>
        </w:rPr>
        <w:t>我方作为</w:t>
      </w:r>
      <w:r>
        <w:rPr>
          <w:rFonts w:hint="eastAsia" w:ascii="宋体" w:hAnsi="宋体"/>
          <w:b/>
          <w:color w:val="000000"/>
          <w:sz w:val="24"/>
          <w:u w:val="single"/>
        </w:rPr>
        <w:t>（</w:t>
      </w:r>
      <w:r>
        <w:rPr>
          <w:rFonts w:hint="eastAsia" w:ascii="宋体" w:hAnsi="宋体"/>
          <w:b/>
          <w:i/>
          <w:color w:val="000000"/>
          <w:sz w:val="24"/>
          <w:u w:val="single"/>
        </w:rPr>
        <w:t>制造商/代理商）</w:t>
      </w:r>
      <w:r>
        <w:rPr>
          <w:rFonts w:hint="eastAsia" w:ascii="宋体" w:hAnsi="宋体"/>
          <w:color w:val="000000"/>
          <w:sz w:val="24"/>
        </w:rPr>
        <w:t>是在法律、财务和运作上独立于招标人的投标人，在此保证所提交的所有文件和全部说明是真实的、准确的、有效的。</w:t>
      </w:r>
    </w:p>
    <w:p>
      <w:pPr>
        <w:numPr>
          <w:ilvl w:val="0"/>
          <w:numId w:val="36"/>
        </w:numPr>
        <w:spacing w:line="400" w:lineRule="exact"/>
        <w:rPr>
          <w:rFonts w:ascii="宋体" w:hAnsi="宋体"/>
          <w:color w:val="000000"/>
          <w:sz w:val="24"/>
        </w:rPr>
      </w:pPr>
      <w:r>
        <w:rPr>
          <w:rFonts w:hint="eastAsia" w:ascii="宋体" w:hAnsi="宋体"/>
          <w:color w:val="000000"/>
          <w:sz w:val="24"/>
        </w:rPr>
        <w:t>我方投标报价已包含应向知识产权所有权人支付的所有相关税费。并保证，招标人在中国使用我方提供的货物时，如有第三方提出侵犯其知识产权主张的，责任由我方承担。</w:t>
      </w:r>
    </w:p>
    <w:p>
      <w:pPr>
        <w:numPr>
          <w:ilvl w:val="0"/>
          <w:numId w:val="36"/>
        </w:numPr>
        <w:spacing w:line="400" w:lineRule="exact"/>
        <w:rPr>
          <w:rFonts w:ascii="宋体" w:hAnsi="宋体"/>
          <w:color w:val="000000"/>
          <w:sz w:val="24"/>
        </w:rPr>
      </w:pPr>
      <w:r>
        <w:rPr>
          <w:rFonts w:hint="eastAsia" w:ascii="宋体" w:hAnsi="宋体"/>
          <w:snapToGrid w:val="0"/>
          <w:color w:val="000000"/>
          <w:kern w:val="0"/>
          <w:sz w:val="24"/>
        </w:rPr>
        <w:t>我方在近三年没有违法行为，在以往政府招标采购活动中没有违规和违约行为，并保证所供货物及服务来源合法，否则由我方承担因此产生的法律责任和经济责任。</w:t>
      </w:r>
    </w:p>
    <w:p>
      <w:pPr>
        <w:numPr>
          <w:ilvl w:val="0"/>
          <w:numId w:val="36"/>
        </w:numPr>
        <w:spacing w:line="400" w:lineRule="exact"/>
        <w:rPr>
          <w:rFonts w:ascii="宋体" w:hAnsi="宋体"/>
          <w:color w:val="000000"/>
          <w:sz w:val="24"/>
        </w:rPr>
      </w:pPr>
      <w:r>
        <w:rPr>
          <w:rFonts w:hint="eastAsia" w:ascii="宋体" w:hAnsi="宋体"/>
          <w:color w:val="000000"/>
          <w:sz w:val="24"/>
        </w:rPr>
        <w:t>所有与本招标有关的函件请发往下列地址：</w:t>
      </w:r>
    </w:p>
    <w:p>
      <w:pPr>
        <w:spacing w:line="400" w:lineRule="exact"/>
        <w:rPr>
          <w:rFonts w:ascii="宋体" w:hAnsi="宋体"/>
          <w:color w:val="000000"/>
          <w:sz w:val="24"/>
        </w:rPr>
      </w:pPr>
    </w:p>
    <w:p>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r>
        <w:rPr>
          <w:rFonts w:hint="eastAsia" w:ascii="宋体" w:hAnsi="宋体"/>
          <w:sz w:val="24"/>
          <w:u w:val="single"/>
        </w:rPr>
        <w:t xml:space="preserve">                 </w:t>
      </w:r>
      <w:r>
        <w:rPr>
          <w:rFonts w:hint="eastAsia" w:ascii="宋体" w:hAnsi="宋体"/>
          <w:sz w:val="24"/>
        </w:rPr>
        <w:t>.</w:t>
      </w:r>
    </w:p>
    <w:p>
      <w:pPr>
        <w:spacing w:line="440" w:lineRule="exact"/>
        <w:ind w:firstLine="240" w:firstLineChars="100"/>
        <w:rPr>
          <w:rFonts w:ascii="宋体" w:hAnsi="宋体"/>
          <w:sz w:val="24"/>
          <w:u w:val="single"/>
        </w:rPr>
      </w:pPr>
      <w:r>
        <w:rPr>
          <w:rFonts w:hint="eastAsia" w:ascii="宋体" w:hAnsi="宋体"/>
          <w:sz w:val="24"/>
        </w:rPr>
        <w:t>地    址：</w:t>
      </w:r>
      <w:r>
        <w:rPr>
          <w:rFonts w:hint="eastAsia" w:ascii="宋体" w:hAnsi="宋体"/>
          <w:sz w:val="24"/>
          <w:u w:val="single"/>
        </w:rPr>
        <w:t xml:space="preserve">                             </w:t>
      </w:r>
      <w:r>
        <w:rPr>
          <w:rFonts w:hint="eastAsia" w:ascii="宋体" w:hAnsi="宋体"/>
          <w:sz w:val="24"/>
        </w:rPr>
        <w:t>.邮政编码：</w:t>
      </w:r>
      <w:r>
        <w:rPr>
          <w:rFonts w:hint="eastAsia" w:ascii="宋体" w:hAnsi="宋体"/>
          <w:sz w:val="24"/>
          <w:u w:val="single"/>
        </w:rPr>
        <w:t xml:space="preserve">                  </w:t>
      </w:r>
      <w:r>
        <w:rPr>
          <w:rFonts w:hint="eastAsia" w:ascii="宋体" w:hAnsi="宋体"/>
          <w:sz w:val="24"/>
        </w:rPr>
        <w:t>.</w:t>
      </w:r>
    </w:p>
    <w:p>
      <w:pPr>
        <w:spacing w:line="440" w:lineRule="exact"/>
        <w:rPr>
          <w:rFonts w:ascii="宋体" w:hAnsi="宋体"/>
          <w:sz w:val="24"/>
          <w:u w:val="single"/>
        </w:rPr>
      </w:pPr>
      <w:r>
        <w:rPr>
          <w:rFonts w:hint="eastAsia" w:ascii="宋体" w:hAnsi="宋体"/>
          <w:sz w:val="24"/>
        </w:rPr>
        <w:t xml:space="preserve">  代表姓名：</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r>
        <w:rPr>
          <w:rFonts w:hint="eastAsia" w:ascii="宋体" w:hAnsi="宋体"/>
          <w:sz w:val="24"/>
        </w:rPr>
        <w:t>.</w:t>
      </w:r>
    </w:p>
    <w:p>
      <w:pPr>
        <w:rPr>
          <w:rFonts w:ascii="宋体" w:hAns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法人或代理人姓名（签名）：</w:t>
      </w:r>
    </w:p>
    <w:p>
      <w:pPr>
        <w:spacing w:line="480" w:lineRule="exact"/>
        <w:ind w:left="4599" w:leftChars="2190"/>
        <w:rPr>
          <w:rFonts w:ascii="宋体"/>
          <w:color w:val="000000"/>
          <w:sz w:val="24"/>
        </w:rPr>
      </w:pPr>
      <w:r>
        <w:rPr>
          <w:rFonts w:hint="eastAsia" w:ascii="宋体"/>
          <w:color w:val="000000"/>
          <w:sz w:val="24"/>
        </w:rPr>
        <w:t>日    期：</w:t>
      </w:r>
    </w:p>
    <w:p>
      <w:pPr>
        <w:spacing w:line="480" w:lineRule="exact"/>
        <w:ind w:left="4599" w:leftChars="2190"/>
        <w:rPr>
          <w:rFonts w:ascii="宋体"/>
          <w:color w:val="000000"/>
          <w:sz w:val="24"/>
        </w:rPr>
      </w:pPr>
    </w:p>
    <w:p>
      <w:pPr>
        <w:rPr>
          <w:color w:val="000000"/>
          <w:sz w:val="24"/>
        </w:rPr>
      </w:pPr>
      <w:r>
        <w:rPr>
          <w:rFonts w:hint="eastAsia"/>
          <w:color w:val="000000"/>
          <w:sz w:val="24"/>
        </w:rPr>
        <w:t>（注：本投标函为</w:t>
      </w:r>
      <w:r>
        <w:rPr>
          <w:rFonts w:hint="eastAsia"/>
          <w:b/>
          <w:color w:val="000000"/>
          <w:sz w:val="24"/>
          <w:u w:val="single"/>
        </w:rPr>
        <w:t>必要文件(不得改变格式)</w:t>
      </w:r>
      <w:r>
        <w:rPr>
          <w:rFonts w:hint="eastAsia"/>
          <w:color w:val="000000"/>
          <w:sz w:val="24"/>
        </w:rPr>
        <w:t>，必须</w:t>
      </w:r>
      <w:r>
        <w:rPr>
          <w:rFonts w:hint="eastAsia"/>
          <w:b/>
          <w:color w:val="000000"/>
          <w:sz w:val="24"/>
          <w:u w:val="single"/>
        </w:rPr>
        <w:t>加盖投标人公章</w:t>
      </w:r>
      <w:r>
        <w:rPr>
          <w:rFonts w:hint="eastAsia"/>
          <w:color w:val="000000"/>
          <w:sz w:val="24"/>
        </w:rPr>
        <w:t>，必须有法定代表人或代理人</w:t>
      </w:r>
      <w:r>
        <w:rPr>
          <w:rFonts w:hint="eastAsia"/>
          <w:b/>
          <w:color w:val="000000"/>
          <w:sz w:val="24"/>
          <w:u w:val="single"/>
        </w:rPr>
        <w:t>亲笔签名</w:t>
      </w:r>
      <w:r>
        <w:rPr>
          <w:rFonts w:hint="eastAsia"/>
          <w:color w:val="000000"/>
          <w:sz w:val="24"/>
        </w:rPr>
        <w:t>，否则，作无效处理）</w:t>
      </w:r>
    </w:p>
    <w:p>
      <w:pPr>
        <w:adjustRightInd w:val="0"/>
        <w:snapToGrid w:val="0"/>
        <w:outlineLvl w:val="0"/>
        <w:rPr>
          <w:rFonts w:ascii="宋体" w:hAnsi="宋体"/>
          <w:b/>
          <w:color w:val="000000"/>
          <w:sz w:val="24"/>
        </w:rPr>
      </w:pPr>
      <w:r>
        <w:rPr>
          <w:rFonts w:hint="eastAsia" w:ascii="宋体" w:hAnsi="宋体"/>
          <w:b/>
          <w:color w:val="000000"/>
          <w:sz w:val="24"/>
        </w:rPr>
        <w:br w:type="page"/>
      </w:r>
    </w:p>
    <w:p>
      <w:pPr>
        <w:pStyle w:val="3"/>
        <w:numPr>
          <w:ilvl w:val="0"/>
          <w:numId w:val="34"/>
        </w:numPr>
        <w:spacing w:before="0" w:after="0" w:line="400" w:lineRule="exact"/>
        <w:rPr>
          <w:rFonts w:ascii="宋体" w:hAnsi="宋体"/>
          <w:color w:val="000000"/>
        </w:rPr>
      </w:pPr>
      <w:bookmarkStart w:id="27" w:name="_Toc298242766"/>
      <w:bookmarkStart w:id="28" w:name="_Toc24434"/>
      <w:r>
        <w:rPr>
          <w:rFonts w:hint="eastAsia" w:ascii="宋体" w:hAnsi="宋体"/>
          <w:color w:val="000000"/>
        </w:rPr>
        <w:t>价格文件</w:t>
      </w:r>
      <w:bookmarkEnd w:id="27"/>
      <w:bookmarkEnd w:id="28"/>
    </w:p>
    <w:p>
      <w:pPr>
        <w:adjustRightInd w:val="0"/>
        <w:snapToGrid w:val="0"/>
        <w:outlineLvl w:val="0"/>
        <w:rPr>
          <w:rFonts w:ascii="宋体" w:hAnsi="宋体"/>
          <w:b/>
          <w:color w:val="000000"/>
          <w:sz w:val="24"/>
        </w:rPr>
      </w:pPr>
    </w:p>
    <w:p>
      <w:pPr>
        <w:spacing w:line="560" w:lineRule="exact"/>
        <w:jc w:val="center"/>
        <w:rPr>
          <w:rFonts w:ascii="宋体" w:hAnsi="宋体"/>
          <w:b/>
          <w:color w:val="000000"/>
          <w:sz w:val="28"/>
          <w:szCs w:val="28"/>
        </w:rPr>
      </w:pPr>
      <w:r>
        <w:rPr>
          <w:rFonts w:hint="eastAsia" w:ascii="宋体" w:hAnsi="宋体"/>
          <w:b/>
          <w:color w:val="000000"/>
          <w:sz w:val="28"/>
          <w:szCs w:val="28"/>
        </w:rPr>
        <w:t>投标报价一览表</w:t>
      </w:r>
    </w:p>
    <w:p>
      <w:pPr>
        <w:adjustRightInd w:val="0"/>
        <w:snapToGrid w:val="0"/>
        <w:outlineLvl w:val="0"/>
        <w:rPr>
          <w:rFonts w:ascii="宋体" w:hAnsi="宋体"/>
          <w:b/>
          <w:color w:val="000000"/>
          <w:sz w:val="24"/>
        </w:rPr>
      </w:pPr>
    </w:p>
    <w:p>
      <w:pPr>
        <w:adjustRightInd w:val="0"/>
        <w:snapToGrid w:val="0"/>
        <w:jc w:val="right"/>
        <w:rPr>
          <w:rFonts w:ascii="宋体" w:hAnsi="宋体"/>
          <w:color w:val="000000"/>
          <w:sz w:val="24"/>
        </w:rPr>
      </w:pPr>
      <w:r>
        <w:rPr>
          <w:rFonts w:hint="eastAsia" w:ascii="宋体" w:hAnsi="宋体"/>
          <w:color w:val="000000"/>
          <w:sz w:val="24"/>
        </w:rPr>
        <w:t>货币单位：人民币元</w:t>
      </w:r>
    </w:p>
    <w:tbl>
      <w:tblPr>
        <w:tblStyle w:val="41"/>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color w:val="000000"/>
                <w:sz w:val="24"/>
              </w:rPr>
            </w:pPr>
            <w:r>
              <w:rPr>
                <w:rFonts w:hint="eastAsia" w:ascii="宋体" w:hAnsi="宋体"/>
                <w:b/>
                <w:color w:val="000000"/>
                <w:kern w:val="0"/>
                <w:sz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sz w:val="24"/>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color w:val="000000"/>
                <w:kern w:val="0"/>
                <w:sz w:val="24"/>
              </w:rPr>
            </w:pPr>
            <w:r>
              <w:rPr>
                <w:rFonts w:hint="eastAsia" w:ascii="宋体" w:hAnsi="宋体"/>
                <w:b/>
                <w:color w:val="000000"/>
                <w:sz w:val="24"/>
              </w:rPr>
              <w:t>投标总价（元）</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b/>
                <w:color w:val="000000"/>
                <w:kern w:val="0"/>
                <w:sz w:val="24"/>
                <w:u w:val="single"/>
              </w:rPr>
            </w:pPr>
          </w:p>
          <w:p>
            <w:pPr>
              <w:autoSpaceDE w:val="0"/>
              <w:autoSpaceDN w:val="0"/>
              <w:adjustRightInd w:val="0"/>
              <w:spacing w:line="480" w:lineRule="exact"/>
              <w:ind w:firstLine="361" w:firstLineChars="150"/>
              <w:rPr>
                <w:rFonts w:ascii="宋体" w:hAnsi="宋体"/>
                <w:color w:val="000000"/>
                <w:kern w:val="0"/>
                <w:sz w:val="24"/>
              </w:rPr>
            </w:pPr>
            <w:r>
              <w:rPr>
                <w:rFonts w:hint="eastAsia" w:ascii="宋体" w:hAnsi="宋体"/>
                <w:b/>
                <w:color w:val="000000"/>
                <w:kern w:val="0"/>
                <w:sz w:val="24"/>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color w:val="000000"/>
                <w:sz w:val="24"/>
              </w:rPr>
            </w:pP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843" w:firstLineChars="350"/>
              <w:rPr>
                <w:rFonts w:ascii="宋体"/>
                <w:b/>
                <w:color w:val="000000"/>
                <w:sz w:val="24"/>
                <w:u w:val="single"/>
              </w:rPr>
            </w:pPr>
          </w:p>
          <w:p>
            <w:pPr>
              <w:autoSpaceDE w:val="0"/>
              <w:autoSpaceDN w:val="0"/>
              <w:adjustRightInd w:val="0"/>
              <w:spacing w:line="480" w:lineRule="exact"/>
              <w:ind w:firstLine="361" w:firstLineChars="150"/>
              <w:rPr>
                <w:rFonts w:ascii="宋体" w:hAnsi="宋体"/>
                <w:color w:val="000000"/>
                <w:kern w:val="0"/>
                <w:sz w:val="24"/>
              </w:rPr>
            </w:pPr>
            <w:r>
              <w:rPr>
                <w:rFonts w:hint="eastAsia" w:ascii="宋体"/>
                <w:b/>
                <w:color w:val="000000"/>
                <w:sz w:val="24"/>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color w:val="000000"/>
                <w:sz w:val="24"/>
              </w:rPr>
            </w:pPr>
            <w:r>
              <w:rPr>
                <w:rFonts w:hint="eastAsia" w:ascii="宋体" w:hAnsi="宋体"/>
                <w:b/>
                <w:color w:val="000000"/>
                <w:sz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color w:val="000000"/>
                <w:kern w:val="0"/>
                <w:sz w:val="24"/>
              </w:rPr>
            </w:pPr>
          </w:p>
        </w:tc>
      </w:tr>
    </w:tbl>
    <w:p>
      <w:pPr>
        <w:pStyle w:val="22"/>
        <w:spacing w:line="480" w:lineRule="exact"/>
        <w:rPr>
          <w:rFonts w:hAnsi="宋体"/>
          <w:color w:val="000000"/>
          <w:szCs w:val="21"/>
        </w:rPr>
      </w:pPr>
      <w:r>
        <w:rPr>
          <w:rFonts w:hint="eastAsia" w:hAnsi="宋体"/>
          <w:color w:val="000000"/>
          <w:szCs w:val="21"/>
        </w:rPr>
        <w:t>注：</w:t>
      </w:r>
    </w:p>
    <w:p>
      <w:pPr>
        <w:pStyle w:val="22"/>
        <w:spacing w:line="0" w:lineRule="atLeast"/>
        <w:ind w:left="797" w:leftChars="203" w:hanging="371" w:hangingChars="177"/>
        <w:rPr>
          <w:rFonts w:hAnsi="宋体"/>
          <w:color w:val="000000"/>
          <w:szCs w:val="21"/>
        </w:rPr>
      </w:pPr>
      <w:r>
        <w:rPr>
          <w:rFonts w:hAnsi="宋体"/>
          <w:color w:val="000000"/>
          <w:szCs w:val="21"/>
        </w:rPr>
        <w:t>1</w:t>
      </w:r>
      <w:r>
        <w:rPr>
          <w:rFonts w:hint="eastAsia" w:hAnsi="宋体"/>
          <w:color w:val="000000"/>
          <w:szCs w:val="21"/>
        </w:rPr>
        <w:t>、</w:t>
      </w:r>
      <w:r>
        <w:rPr>
          <w:rFonts w:hint="eastAsia" w:cs="仿宋_GB2312" w:asciiTheme="minorEastAsia" w:hAnsiTheme="minorEastAsia" w:eastAsiaTheme="minorEastAsia"/>
          <w:szCs w:val="21"/>
        </w:rPr>
        <w:t>本项目以人民币报价，实行总价包干，费用已包含疏通清理过程中产生的外出劳务费、交通差旅、餐费、税金等相关费用</w:t>
      </w:r>
      <w:r>
        <w:rPr>
          <w:rFonts w:hint="eastAsia" w:cs="仿宋_GB2312" w:asciiTheme="minorEastAsia" w:hAnsiTheme="minorEastAsia" w:eastAsiaTheme="minorEastAsia"/>
          <w:szCs w:val="21"/>
          <w:lang w:eastAsia="zh-CN"/>
        </w:rPr>
        <w:t>及</w:t>
      </w:r>
      <w:r>
        <w:rPr>
          <w:rFonts w:hint="eastAsia" w:hAnsi="宋体"/>
          <w:color w:val="000000"/>
          <w:szCs w:val="21"/>
        </w:rPr>
        <w:t>完成本项目应预见和不可预见的一切含税费用，是采购人支付给中标人的唯一款项，中标人不得再向采购人收取其它任何费用。</w:t>
      </w:r>
    </w:p>
    <w:p>
      <w:pPr>
        <w:pStyle w:val="22"/>
        <w:spacing w:line="0" w:lineRule="atLeast"/>
        <w:ind w:left="797" w:leftChars="203" w:hanging="371" w:hangingChars="177"/>
        <w:rPr>
          <w:color w:val="000000"/>
          <w:szCs w:val="21"/>
        </w:rPr>
      </w:pPr>
      <w:r>
        <w:rPr>
          <w:rFonts w:hint="eastAsia"/>
          <w:color w:val="000000"/>
          <w:szCs w:val="21"/>
        </w:rPr>
        <w:t>2、填写此表时</w:t>
      </w:r>
      <w:r>
        <w:rPr>
          <w:rFonts w:hint="eastAsia"/>
          <w:b/>
          <w:color w:val="000000"/>
          <w:szCs w:val="21"/>
          <w:u w:val="single"/>
        </w:rPr>
        <w:t>不得改变表格的形式</w:t>
      </w:r>
      <w:r>
        <w:rPr>
          <w:rFonts w:hint="eastAsia"/>
          <w:color w:val="000000"/>
          <w:szCs w:val="21"/>
        </w:rPr>
        <w:t>。</w:t>
      </w:r>
    </w:p>
    <w:p>
      <w:pPr>
        <w:pStyle w:val="22"/>
        <w:spacing w:line="0" w:lineRule="atLeast"/>
        <w:ind w:left="797" w:leftChars="203" w:hanging="371" w:hangingChars="177"/>
        <w:rPr>
          <w:color w:val="000000"/>
          <w:szCs w:val="21"/>
        </w:rPr>
      </w:pPr>
      <w:r>
        <w:rPr>
          <w:rFonts w:hint="eastAsia"/>
          <w:color w:val="000000"/>
          <w:szCs w:val="21"/>
        </w:rPr>
        <w:t>3、以上表中内容必须计算机录入、填写、打印。手写按无效投标处理。</w:t>
      </w:r>
    </w:p>
    <w:p>
      <w:pPr>
        <w:adjustRightInd w:val="0"/>
        <w:snapToGrid w:val="0"/>
        <w:rPr>
          <w:rFonts w:ascii="宋体" w:hAnsi="宋体"/>
          <w:b/>
          <w:color w:val="000000"/>
          <w:sz w:val="24"/>
        </w:rPr>
      </w:pPr>
    </w:p>
    <w:p>
      <w:pPr>
        <w:adjustRightInd w:val="0"/>
        <w:snapToGrid w:val="0"/>
        <w:rPr>
          <w:rFonts w:ascii="宋体" w:hAnsi="宋体"/>
          <w:b/>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法人或代理人姓名（签名）：</w:t>
      </w:r>
    </w:p>
    <w:p>
      <w:pPr>
        <w:spacing w:line="480" w:lineRule="exact"/>
        <w:ind w:left="4599" w:leftChars="2190"/>
        <w:rPr>
          <w:rFonts w:ascii="宋体"/>
          <w:color w:val="000000"/>
          <w:sz w:val="24"/>
        </w:rPr>
      </w:pPr>
      <w:r>
        <w:rPr>
          <w:rFonts w:hint="eastAsia" w:ascii="宋体"/>
          <w:color w:val="000000"/>
          <w:sz w:val="24"/>
        </w:rPr>
        <w:t>日    期：</w:t>
      </w:r>
    </w:p>
    <w:p>
      <w:pPr>
        <w:rPr>
          <w:color w:val="000000"/>
          <w:sz w:val="24"/>
        </w:rPr>
      </w:pPr>
    </w:p>
    <w:p>
      <w:pPr>
        <w:rPr>
          <w:color w:val="000000"/>
          <w:sz w:val="24"/>
        </w:rPr>
      </w:pPr>
    </w:p>
    <w:p>
      <w:pPr>
        <w:rPr>
          <w:color w:val="000000"/>
          <w:sz w:val="24"/>
        </w:rPr>
      </w:pPr>
    </w:p>
    <w:p>
      <w:pPr>
        <w:rPr>
          <w:color w:val="000000"/>
          <w:sz w:val="24"/>
        </w:rPr>
      </w:pPr>
      <w:r>
        <w:rPr>
          <w:rFonts w:hint="eastAsia"/>
          <w:color w:val="000000"/>
          <w:sz w:val="24"/>
        </w:rPr>
        <w:t>（注：本报价表为</w:t>
      </w:r>
      <w:r>
        <w:rPr>
          <w:rFonts w:hint="eastAsia"/>
          <w:b/>
          <w:color w:val="000000"/>
          <w:sz w:val="24"/>
          <w:u w:val="single"/>
        </w:rPr>
        <w:t>必要文件</w:t>
      </w:r>
      <w:r>
        <w:rPr>
          <w:rFonts w:hint="eastAsia"/>
          <w:color w:val="000000"/>
          <w:sz w:val="24"/>
        </w:rPr>
        <w:t>，必须</w:t>
      </w:r>
      <w:r>
        <w:rPr>
          <w:rFonts w:hint="eastAsia"/>
          <w:b/>
          <w:color w:val="000000"/>
          <w:sz w:val="24"/>
          <w:u w:val="single"/>
        </w:rPr>
        <w:t>加盖投标人公章</w:t>
      </w:r>
      <w:r>
        <w:rPr>
          <w:rFonts w:hint="eastAsia"/>
          <w:color w:val="000000"/>
          <w:sz w:val="24"/>
        </w:rPr>
        <w:t>，必须有法定代表人或代理人</w:t>
      </w:r>
      <w:r>
        <w:rPr>
          <w:rFonts w:hint="eastAsia"/>
          <w:b/>
          <w:color w:val="000000"/>
          <w:sz w:val="24"/>
          <w:u w:val="single"/>
        </w:rPr>
        <w:t>亲笔签名</w:t>
      </w:r>
      <w:r>
        <w:rPr>
          <w:rFonts w:hint="eastAsia"/>
          <w:color w:val="000000"/>
          <w:sz w:val="24"/>
        </w:rPr>
        <w:t>，否则，作无效处理）</w:t>
      </w:r>
    </w:p>
    <w:p>
      <w:pPr>
        <w:rPr>
          <w:color w:val="000000"/>
          <w:sz w:val="24"/>
        </w:rPr>
      </w:pPr>
      <w:r>
        <w:rPr>
          <w:color w:val="000000"/>
          <w:sz w:val="24"/>
        </w:rPr>
        <w:br w:type="page"/>
      </w:r>
    </w:p>
    <w:p>
      <w:pPr>
        <w:pStyle w:val="3"/>
        <w:numPr>
          <w:ilvl w:val="0"/>
          <w:numId w:val="37"/>
        </w:numPr>
        <w:tabs>
          <w:tab w:val="left" w:pos="0"/>
        </w:tabs>
        <w:spacing w:before="0" w:after="0" w:line="400" w:lineRule="exact"/>
        <w:rPr>
          <w:rFonts w:ascii="宋体" w:hAnsi="宋体"/>
          <w:color w:val="000000"/>
        </w:rPr>
      </w:pPr>
      <w:bookmarkStart w:id="29" w:name="_Toc295727241"/>
      <w:bookmarkStart w:id="30" w:name="_Toc22372"/>
      <w:r>
        <w:rPr>
          <w:rFonts w:hint="eastAsia" w:ascii="宋体" w:hAnsi="宋体"/>
          <w:color w:val="000000"/>
        </w:rPr>
        <w:t>技术文件</w:t>
      </w:r>
      <w:bookmarkEnd w:id="29"/>
      <w:bookmarkEnd w:id="30"/>
    </w:p>
    <w:p>
      <w:pPr>
        <w:adjustRightInd w:val="0"/>
        <w:snapToGrid w:val="0"/>
        <w:rPr>
          <w:rFonts w:ascii="宋体" w:hAnsi="宋体"/>
          <w:color w:val="000000"/>
          <w:kern w:val="0"/>
          <w:sz w:val="24"/>
        </w:rPr>
      </w:pPr>
    </w:p>
    <w:p>
      <w:pPr>
        <w:numPr>
          <w:ilvl w:val="0"/>
          <w:numId w:val="38"/>
        </w:numPr>
        <w:spacing w:line="560" w:lineRule="exact"/>
        <w:rPr>
          <w:rFonts w:ascii="宋体" w:hAnsi="宋体"/>
          <w:b/>
          <w:color w:val="000000"/>
          <w:sz w:val="28"/>
          <w:szCs w:val="28"/>
        </w:rPr>
      </w:pPr>
      <w:r>
        <w:rPr>
          <w:rFonts w:hint="eastAsia" w:ascii="宋体" w:hAnsi="宋体"/>
          <w:b/>
          <w:color w:val="000000"/>
          <w:sz w:val="28"/>
          <w:szCs w:val="28"/>
        </w:rPr>
        <w:t>技术响应表</w:t>
      </w:r>
    </w:p>
    <w:tbl>
      <w:tblPr>
        <w:tblStyle w:val="41"/>
        <w:tblW w:w="8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2"/>
        <w:gridCol w:w="3383"/>
        <w:gridCol w:w="2100"/>
        <w:gridCol w:w="69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2" w:type="dxa"/>
            <w:vAlign w:val="center"/>
          </w:tcPr>
          <w:p>
            <w:pPr>
              <w:jc w:val="center"/>
              <w:rPr>
                <w:rFonts w:ascii="宋体" w:hAnsi="宋体"/>
                <w:b/>
                <w:color w:val="000000"/>
                <w:szCs w:val="21"/>
              </w:rPr>
            </w:pPr>
            <w:r>
              <w:rPr>
                <w:rFonts w:hint="eastAsia" w:ascii="宋体" w:hAnsi="宋体"/>
                <w:b/>
                <w:color w:val="000000"/>
                <w:szCs w:val="21"/>
              </w:rPr>
              <w:t>序号</w:t>
            </w:r>
          </w:p>
        </w:tc>
        <w:tc>
          <w:tcPr>
            <w:tcW w:w="752" w:type="dxa"/>
            <w:vAlign w:val="center"/>
          </w:tcPr>
          <w:p>
            <w:pPr>
              <w:jc w:val="center"/>
              <w:rPr>
                <w:rFonts w:ascii="宋体" w:hAnsi="宋体"/>
                <w:b/>
                <w:color w:val="000000"/>
                <w:szCs w:val="21"/>
              </w:rPr>
            </w:pPr>
            <w:r>
              <w:rPr>
                <w:rFonts w:hint="eastAsia" w:ascii="宋体" w:hAnsi="宋体"/>
                <w:b/>
                <w:color w:val="000000"/>
                <w:szCs w:val="21"/>
              </w:rPr>
              <w:t>技术要求</w:t>
            </w:r>
          </w:p>
        </w:tc>
        <w:tc>
          <w:tcPr>
            <w:tcW w:w="3383" w:type="dxa"/>
            <w:vAlign w:val="center"/>
          </w:tcPr>
          <w:p>
            <w:pPr>
              <w:jc w:val="center"/>
              <w:rPr>
                <w:rFonts w:ascii="宋体" w:hAnsi="宋体"/>
                <w:b/>
                <w:color w:val="000000"/>
                <w:szCs w:val="21"/>
              </w:rPr>
            </w:pPr>
            <w:r>
              <w:rPr>
                <w:rFonts w:hint="eastAsia" w:ascii="宋体" w:hAnsi="宋体"/>
                <w:b/>
                <w:color w:val="000000"/>
                <w:szCs w:val="21"/>
              </w:rPr>
              <w:t>投标/响应实际参数</w:t>
            </w:r>
          </w:p>
          <w:p>
            <w:pPr>
              <w:jc w:val="center"/>
              <w:rPr>
                <w:rFonts w:ascii="宋体" w:hAnsi="宋体"/>
                <w:b/>
                <w:color w:val="000000"/>
                <w:szCs w:val="21"/>
              </w:rPr>
            </w:pPr>
            <w:r>
              <w:rPr>
                <w:rFonts w:hint="eastAsia" w:ascii="宋体" w:hAnsi="宋体"/>
                <w:b/>
                <w:bCs/>
                <w:color w:val="000000"/>
                <w:szCs w:val="21"/>
              </w:rPr>
              <w:t>(投标人应按响应技术实际数据填写，不能照抄要求)</w:t>
            </w:r>
          </w:p>
        </w:tc>
        <w:tc>
          <w:tcPr>
            <w:tcW w:w="2100" w:type="dxa"/>
            <w:vAlign w:val="center"/>
          </w:tcPr>
          <w:p>
            <w:pPr>
              <w:jc w:val="center"/>
              <w:rPr>
                <w:rFonts w:ascii="宋体" w:hAnsi="宋体"/>
                <w:b/>
                <w:color w:val="000000"/>
                <w:szCs w:val="21"/>
              </w:rPr>
            </w:pPr>
            <w:r>
              <w:rPr>
                <w:rFonts w:hint="eastAsia" w:ascii="宋体" w:hAnsi="宋体"/>
                <w:b/>
                <w:color w:val="000000"/>
                <w:szCs w:val="21"/>
              </w:rPr>
              <w:t>是否偏离（无偏离/正偏离/负偏离）</w:t>
            </w:r>
          </w:p>
        </w:tc>
        <w:tc>
          <w:tcPr>
            <w:tcW w:w="695" w:type="dxa"/>
            <w:vAlign w:val="center"/>
          </w:tcPr>
          <w:p>
            <w:pPr>
              <w:jc w:val="center"/>
              <w:rPr>
                <w:rFonts w:ascii="宋体" w:hAnsi="宋体"/>
                <w:b/>
                <w:color w:val="000000"/>
                <w:szCs w:val="21"/>
              </w:rPr>
            </w:pPr>
            <w:r>
              <w:rPr>
                <w:rFonts w:hint="eastAsia" w:ascii="宋体" w:hAnsi="宋体"/>
                <w:b/>
                <w:color w:val="000000"/>
                <w:szCs w:val="21"/>
              </w:rPr>
              <w:t>偏离简述</w:t>
            </w:r>
          </w:p>
        </w:tc>
        <w:tc>
          <w:tcPr>
            <w:tcW w:w="1205" w:type="dxa"/>
            <w:vAlign w:val="center"/>
          </w:tcPr>
          <w:p>
            <w:pPr>
              <w:jc w:val="center"/>
              <w:rPr>
                <w:rFonts w:ascii="宋体" w:hAnsi="宋体"/>
                <w:b/>
                <w:color w:val="000000"/>
                <w:szCs w:val="21"/>
              </w:rPr>
            </w:pPr>
            <w:r>
              <w:rPr>
                <w:rFonts w:hint="eastAsia" w:ascii="宋体" w:hAnsi="宋体"/>
                <w:b/>
                <w:color w:val="000000"/>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1</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2</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3</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4</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5</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6</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7</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8</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r>
              <w:rPr>
                <w:rFonts w:hint="eastAsia" w:ascii="宋体" w:hAnsi="宋体"/>
                <w:color w:val="000000"/>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472" w:type="dxa"/>
            <w:vAlign w:val="center"/>
          </w:tcPr>
          <w:p>
            <w:pPr>
              <w:jc w:val="center"/>
              <w:rPr>
                <w:rFonts w:ascii="宋体" w:hAnsi="宋体"/>
                <w:color w:val="000000"/>
                <w:szCs w:val="21"/>
              </w:rPr>
            </w:pPr>
            <w:r>
              <w:rPr>
                <w:rFonts w:hint="eastAsia" w:ascii="宋体" w:hAnsi="宋体"/>
                <w:color w:val="000000"/>
                <w:szCs w:val="21"/>
              </w:rPr>
              <w:t>…</w:t>
            </w:r>
          </w:p>
        </w:tc>
        <w:tc>
          <w:tcPr>
            <w:tcW w:w="752" w:type="dxa"/>
            <w:vAlign w:val="center"/>
          </w:tcPr>
          <w:p>
            <w:pPr>
              <w:jc w:val="center"/>
              <w:rPr>
                <w:rFonts w:ascii="宋体" w:hAnsi="宋体"/>
                <w:color w:val="000000"/>
                <w:szCs w:val="21"/>
              </w:rPr>
            </w:pPr>
          </w:p>
        </w:tc>
        <w:tc>
          <w:tcPr>
            <w:tcW w:w="3383" w:type="dxa"/>
            <w:vAlign w:val="center"/>
          </w:tcPr>
          <w:p>
            <w:pPr>
              <w:jc w:val="center"/>
              <w:rPr>
                <w:rFonts w:ascii="宋体" w:hAnsi="宋体"/>
                <w:color w:val="000000"/>
                <w:szCs w:val="21"/>
              </w:rPr>
            </w:pPr>
          </w:p>
        </w:tc>
        <w:tc>
          <w:tcPr>
            <w:tcW w:w="2100" w:type="dxa"/>
            <w:vAlign w:val="center"/>
          </w:tcPr>
          <w:p>
            <w:pPr>
              <w:jc w:val="center"/>
              <w:rPr>
                <w:rFonts w:ascii="宋体" w:hAnsi="宋体"/>
                <w:color w:val="000000"/>
                <w:szCs w:val="21"/>
              </w:rPr>
            </w:pPr>
          </w:p>
        </w:tc>
        <w:tc>
          <w:tcPr>
            <w:tcW w:w="695" w:type="dxa"/>
            <w:vAlign w:val="center"/>
          </w:tcPr>
          <w:p>
            <w:pPr>
              <w:jc w:val="center"/>
              <w:rPr>
                <w:rFonts w:ascii="宋体" w:hAnsi="宋体"/>
                <w:color w:val="000000"/>
                <w:szCs w:val="21"/>
              </w:rPr>
            </w:pPr>
          </w:p>
        </w:tc>
        <w:tc>
          <w:tcPr>
            <w:tcW w:w="1205" w:type="dxa"/>
          </w:tcPr>
          <w:p>
            <w:pPr>
              <w:rPr>
                <w:rFonts w:ascii="宋体" w:hAnsi="宋体"/>
                <w:color w:val="000000"/>
                <w:szCs w:val="21"/>
              </w:rPr>
            </w:pPr>
          </w:p>
        </w:tc>
      </w:tr>
    </w:tbl>
    <w:p>
      <w:pPr>
        <w:spacing w:line="0" w:lineRule="atLeast"/>
        <w:ind w:left="708" w:hanging="707" w:hangingChars="337"/>
        <w:rPr>
          <w:rFonts w:ascii="宋体" w:hAnsi="宋体"/>
          <w:color w:val="000000"/>
          <w:szCs w:val="21"/>
        </w:rPr>
      </w:pPr>
    </w:p>
    <w:p>
      <w:pPr>
        <w:spacing w:line="0" w:lineRule="atLeast"/>
        <w:ind w:left="708" w:hanging="707" w:hangingChars="337"/>
        <w:rPr>
          <w:rFonts w:ascii="宋体" w:hAnsi="宋体"/>
          <w:color w:val="000000"/>
          <w:szCs w:val="21"/>
        </w:rPr>
      </w:pPr>
      <w:r>
        <w:rPr>
          <w:rFonts w:hint="eastAsia" w:ascii="宋体" w:hAnsi="宋体"/>
          <w:color w:val="000000"/>
          <w:szCs w:val="21"/>
        </w:rPr>
        <w:t>注</w:t>
      </w:r>
    </w:p>
    <w:p>
      <w:pPr>
        <w:spacing w:line="0" w:lineRule="atLeast"/>
        <w:ind w:left="525" w:leftChars="100" w:hanging="315" w:hangingChars="150"/>
        <w:rPr>
          <w:rFonts w:ascii="宋体" w:hAnsi="宋体"/>
          <w:color w:val="000000"/>
          <w:szCs w:val="21"/>
        </w:rPr>
      </w:pPr>
      <w:r>
        <w:rPr>
          <w:rFonts w:hint="eastAsia" w:ascii="宋体" w:hAnsi="宋体"/>
          <w:color w:val="000000"/>
          <w:szCs w:val="21"/>
        </w:rPr>
        <w:t>1、投标人必须对应招标文件第二部分《项目内容及需求》中</w:t>
      </w:r>
      <w:r>
        <w:rPr>
          <w:rFonts w:hint="eastAsia" w:ascii="宋体" w:hAnsi="宋体"/>
          <w:b/>
          <w:color w:val="000000"/>
          <w:szCs w:val="21"/>
        </w:rPr>
        <w:t>所投包组“技术要求”</w:t>
      </w:r>
      <w:r>
        <w:rPr>
          <w:rFonts w:hint="eastAsia" w:ascii="宋体" w:hAnsi="宋体"/>
          <w:color w:val="000000"/>
          <w:szCs w:val="21"/>
        </w:rPr>
        <w:t>的一般技术要求的有关内容逐条响应。</w:t>
      </w:r>
    </w:p>
    <w:p>
      <w:pPr>
        <w:spacing w:line="0" w:lineRule="atLeast"/>
        <w:ind w:left="525" w:leftChars="100" w:hanging="315" w:hangingChars="150"/>
        <w:rPr>
          <w:rFonts w:ascii="宋体" w:hAnsi="宋体"/>
          <w:color w:val="000000"/>
          <w:szCs w:val="21"/>
        </w:rPr>
      </w:pPr>
      <w:r>
        <w:rPr>
          <w:rFonts w:hint="eastAsia" w:ascii="宋体" w:hAnsi="宋体"/>
          <w:color w:val="000000"/>
          <w:szCs w:val="21"/>
          <w:lang w:val="en-GB"/>
        </w:rPr>
        <w:t>2、</w:t>
      </w:r>
      <w:r>
        <w:rPr>
          <w:rFonts w:hint="eastAsia" w:ascii="宋体" w:hAnsi="宋体"/>
          <w:color w:val="000000"/>
          <w:szCs w:val="21"/>
        </w:rPr>
        <w:t>投标人的响应内容应具体、明确；含糊不清、不确切或伪造、变造证明材料的，按照不完全响应或者完全不响应处理。构成提供虚假材料的，依法移送有关监管部门查处。</w:t>
      </w:r>
    </w:p>
    <w:p>
      <w:pPr>
        <w:spacing w:line="0" w:lineRule="atLeast"/>
        <w:ind w:left="525" w:leftChars="100" w:hanging="315" w:hangingChars="150"/>
        <w:rPr>
          <w:rFonts w:ascii="宋体" w:hAnsi="宋体"/>
          <w:color w:val="000000"/>
          <w:szCs w:val="21"/>
          <w:lang w:val="en-GB"/>
        </w:rPr>
      </w:pPr>
      <w:r>
        <w:rPr>
          <w:rFonts w:hint="eastAsia" w:ascii="宋体" w:hAnsi="宋体"/>
          <w:color w:val="000000"/>
          <w:szCs w:val="21"/>
        </w:rPr>
        <w:t>3、</w:t>
      </w:r>
      <w:r>
        <w:rPr>
          <w:rFonts w:hint="eastAsia" w:ascii="宋体" w:hAnsi="宋体"/>
          <w:color w:val="000000"/>
          <w:szCs w:val="21"/>
          <w:lang w:val="en-GB"/>
        </w:rPr>
        <w:t>请在“偏离简述”栏内扼要说明偏离情况，如无偏离则不需列明。</w:t>
      </w:r>
    </w:p>
    <w:p>
      <w:pPr>
        <w:rPr>
          <w:rFonts w:ascii="宋体" w:hAnsi="宋体"/>
          <w:b/>
          <w:color w:val="000000"/>
          <w:sz w:val="24"/>
          <w:lang w:val="en-GB"/>
        </w:rPr>
      </w:pPr>
    </w:p>
    <w:p>
      <w:pPr>
        <w:rPr>
          <w:rFonts w:ascii="宋体" w:hAnsi="宋体"/>
          <w:b/>
          <w:color w:val="000000"/>
          <w:sz w:val="24"/>
          <w:lang w:val="en-GB"/>
        </w:rPr>
      </w:pPr>
    </w:p>
    <w:p>
      <w:pPr>
        <w:spacing w:line="480" w:lineRule="exact"/>
        <w:ind w:left="4599" w:leftChars="2190"/>
        <w:rPr>
          <w:rFonts w:ascii="宋体"/>
          <w:color w:val="000000"/>
          <w:sz w:val="24"/>
        </w:rPr>
      </w:pPr>
    </w:p>
    <w:p>
      <w:pPr>
        <w:spacing w:line="480" w:lineRule="exact"/>
        <w:ind w:left="4599" w:leftChars="2190"/>
        <w:rPr>
          <w:rFonts w:ascii="宋体"/>
          <w:color w:val="000000"/>
          <w:sz w:val="24"/>
        </w:rPr>
      </w:pPr>
      <w:r>
        <w:rPr>
          <w:rFonts w:hint="eastAsia" w:ascii="宋体"/>
          <w:color w:val="000000"/>
          <w:sz w:val="24"/>
        </w:rPr>
        <w:t>投标人（公章）：</w:t>
      </w:r>
    </w:p>
    <w:p>
      <w:pPr>
        <w:spacing w:line="480" w:lineRule="exact"/>
        <w:ind w:left="4599" w:leftChars="2190"/>
        <w:rPr>
          <w:rFonts w:ascii="宋体"/>
          <w:color w:val="000000"/>
          <w:sz w:val="24"/>
        </w:rPr>
      </w:pPr>
      <w:r>
        <w:rPr>
          <w:rFonts w:hint="eastAsia" w:ascii="宋体"/>
          <w:color w:val="000000"/>
          <w:sz w:val="24"/>
        </w:rPr>
        <w:t>投标人地址：</w:t>
      </w:r>
    </w:p>
    <w:p>
      <w:pPr>
        <w:spacing w:line="480" w:lineRule="exact"/>
        <w:ind w:left="4599" w:leftChars="2190"/>
        <w:rPr>
          <w:rFonts w:ascii="宋体"/>
          <w:color w:val="000000"/>
          <w:sz w:val="24"/>
        </w:rPr>
      </w:pPr>
      <w:r>
        <w:rPr>
          <w:rFonts w:hint="eastAsia" w:ascii="宋体"/>
          <w:color w:val="000000"/>
          <w:sz w:val="24"/>
        </w:rPr>
        <w:t>法人或代理人姓名（签名）：</w:t>
      </w:r>
    </w:p>
    <w:p>
      <w:pPr>
        <w:spacing w:line="480" w:lineRule="exact"/>
        <w:ind w:left="4599" w:leftChars="2190"/>
        <w:rPr>
          <w:rFonts w:ascii="宋体"/>
          <w:color w:val="000000"/>
          <w:sz w:val="24"/>
        </w:rPr>
      </w:pPr>
      <w:r>
        <w:rPr>
          <w:rFonts w:hint="eastAsia" w:ascii="宋体"/>
          <w:color w:val="000000"/>
          <w:sz w:val="24"/>
        </w:rPr>
        <w:t>日    期：</w:t>
      </w:r>
    </w:p>
    <w:p>
      <w:pPr>
        <w:adjustRightInd w:val="0"/>
        <w:snapToGrid w:val="0"/>
        <w:rPr>
          <w:rFonts w:ascii="宋体" w:hAnsi="宋体"/>
          <w:color w:val="000000"/>
          <w:kern w:val="0"/>
          <w:sz w:val="24"/>
        </w:rPr>
      </w:pPr>
    </w:p>
    <w:p>
      <w:pPr>
        <w:adjustRightInd w:val="0"/>
        <w:snapToGrid w:val="0"/>
        <w:rPr>
          <w:rFonts w:ascii="宋体" w:hAnsi="宋体"/>
          <w:color w:val="000000"/>
          <w:kern w:val="0"/>
          <w:sz w:val="24"/>
        </w:rPr>
      </w:pPr>
    </w:p>
    <w:p>
      <w:pPr>
        <w:adjustRightInd w:val="0"/>
        <w:snapToGrid w:val="0"/>
        <w:rPr>
          <w:rFonts w:ascii="宋体" w:hAnsi="宋体"/>
          <w:color w:val="000000"/>
          <w:kern w:val="0"/>
          <w:sz w:val="24"/>
        </w:rPr>
      </w:pPr>
      <w:r>
        <w:rPr>
          <w:rFonts w:hint="eastAsia" w:ascii="宋体" w:hAnsi="宋体"/>
          <w:b/>
          <w:color w:val="000000"/>
          <w:sz w:val="28"/>
          <w:szCs w:val="28"/>
          <w:u w:val="single"/>
        </w:rPr>
        <w:t>注：以上所有文件均需加盖投标人公章。</w:t>
      </w:r>
    </w:p>
    <w:p>
      <w:pPr>
        <w:spacing w:line="560" w:lineRule="exact"/>
        <w:rPr>
          <w:rFonts w:ascii="宋体" w:hAnsi="宋体"/>
          <w:b/>
          <w:color w:val="000000"/>
          <w:sz w:val="24"/>
        </w:rPr>
      </w:pPr>
      <w:r>
        <w:br w:type="page"/>
      </w:r>
    </w:p>
    <w:p>
      <w:pPr>
        <w:numPr>
          <w:ilvl w:val="0"/>
          <w:numId w:val="0"/>
        </w:numPr>
        <w:spacing w:line="560" w:lineRule="exact"/>
        <w:ind w:leftChars="0"/>
        <w:rPr>
          <w:rFonts w:ascii="宋体" w:hAnsi="宋体"/>
          <w:b/>
          <w:color w:val="000000"/>
          <w:sz w:val="28"/>
          <w:szCs w:val="28"/>
        </w:rPr>
      </w:pPr>
      <w:r>
        <w:rPr>
          <w:rFonts w:hint="eastAsia" w:ascii="宋体" w:hAnsi="宋体"/>
          <w:b/>
          <w:color w:val="000000"/>
          <w:sz w:val="28"/>
          <w:szCs w:val="28"/>
          <w:lang w:val="en-US" w:eastAsia="zh-CN"/>
        </w:rPr>
        <w:t>6.4</w:t>
      </w:r>
      <w:r>
        <w:rPr>
          <w:rFonts w:hint="eastAsia" w:ascii="宋体" w:hAnsi="宋体"/>
          <w:b/>
          <w:color w:val="000000"/>
          <w:sz w:val="28"/>
          <w:szCs w:val="28"/>
        </w:rPr>
        <w:t>资格文件</w:t>
      </w:r>
    </w:p>
    <w:p>
      <w:pPr>
        <w:widowControl/>
        <w:rPr>
          <w:rFonts w:ascii="宋体" w:hAnsi="宋体"/>
          <w:color w:val="000000"/>
          <w:sz w:val="24"/>
        </w:rPr>
      </w:pPr>
    </w:p>
    <w:p>
      <w:pPr>
        <w:spacing w:line="420" w:lineRule="exact"/>
        <w:ind w:firstLine="480" w:firstLineChars="200"/>
        <w:rPr>
          <w:rFonts w:ascii="宋体" w:hAnsi="宋体"/>
          <w:color w:val="000000"/>
          <w:sz w:val="24"/>
        </w:rPr>
      </w:pPr>
      <w:r>
        <w:rPr>
          <w:rFonts w:hint="eastAsia" w:ascii="宋体"/>
          <w:color w:val="000000"/>
          <w:sz w:val="24"/>
        </w:rPr>
        <w:t>投标人应对照招标文件要求，详细地提供资格响应文件，包括但不限于下列文件：</w:t>
      </w:r>
    </w:p>
    <w:p>
      <w:pPr>
        <w:widowControl/>
        <w:numPr>
          <w:ilvl w:val="0"/>
          <w:numId w:val="39"/>
        </w:numPr>
        <w:spacing w:line="360" w:lineRule="auto"/>
        <w:rPr>
          <w:rFonts w:ascii="宋体" w:hAnsi="宋体"/>
          <w:color w:val="000000"/>
          <w:sz w:val="24"/>
        </w:rPr>
      </w:pPr>
      <w:r>
        <w:rPr>
          <w:rFonts w:hint="eastAsia" w:ascii="宋体"/>
          <w:color w:val="000000"/>
          <w:sz w:val="24"/>
        </w:rPr>
        <w:t>合格投标人资格证明文件。</w:t>
      </w:r>
    </w:p>
    <w:p>
      <w:pPr>
        <w:widowControl/>
        <w:numPr>
          <w:ilvl w:val="0"/>
          <w:numId w:val="39"/>
        </w:numPr>
        <w:spacing w:line="360" w:lineRule="auto"/>
        <w:rPr>
          <w:rFonts w:ascii="宋体"/>
          <w:color w:val="000000"/>
          <w:sz w:val="24"/>
        </w:rPr>
      </w:pPr>
      <w:r>
        <w:rPr>
          <w:rFonts w:hint="eastAsia" w:ascii="宋体" w:hAnsi="宋体"/>
          <w:color w:val="000000"/>
          <w:sz w:val="24"/>
        </w:rPr>
        <w:t>法定代表人证明书、授权委托书。</w:t>
      </w:r>
    </w:p>
    <w:p>
      <w:pPr>
        <w:widowControl/>
        <w:numPr>
          <w:ilvl w:val="0"/>
          <w:numId w:val="39"/>
        </w:numPr>
        <w:spacing w:line="360" w:lineRule="auto"/>
        <w:rPr>
          <w:rFonts w:ascii="宋体" w:hAnsi="宋体"/>
          <w:color w:val="000000"/>
          <w:sz w:val="24"/>
        </w:rPr>
      </w:pPr>
      <w:r>
        <w:rPr>
          <w:rFonts w:hint="eastAsia" w:ascii="宋体" w:hAnsi="宋体"/>
          <w:color w:val="000000"/>
          <w:sz w:val="24"/>
        </w:rPr>
        <w:t>投标人认为有必要提供的其他</w:t>
      </w:r>
      <w:r>
        <w:rPr>
          <w:rFonts w:hint="eastAsia" w:ascii="宋体"/>
          <w:color w:val="000000"/>
          <w:sz w:val="24"/>
        </w:rPr>
        <w:t>资质证书、</w:t>
      </w:r>
      <w:r>
        <w:rPr>
          <w:rFonts w:hint="eastAsia" w:ascii="宋体" w:hAnsi="宋体"/>
          <w:color w:val="000000"/>
          <w:sz w:val="24"/>
        </w:rPr>
        <w:t>材料。</w:t>
      </w:r>
    </w:p>
    <w:p>
      <w:pPr>
        <w:topLinePunct/>
        <w:spacing w:line="360" w:lineRule="auto"/>
        <w:ind w:firstLine="240"/>
        <w:rPr>
          <w:rFonts w:ascii="宋体" w:hAnsi="宋体"/>
          <w:color w:val="000000"/>
          <w:sz w:val="24"/>
        </w:rPr>
      </w:pPr>
    </w:p>
    <w:p>
      <w:pPr>
        <w:topLinePunct/>
        <w:spacing w:line="420" w:lineRule="exact"/>
        <w:ind w:firstLine="240"/>
        <w:jc w:val="center"/>
        <w:rPr>
          <w:rFonts w:ascii="宋体" w:hAnsi="宋体"/>
          <w:b/>
          <w:color w:val="000000"/>
          <w:sz w:val="28"/>
          <w:szCs w:val="28"/>
        </w:rPr>
      </w:pPr>
      <w:r>
        <w:rPr>
          <w:rFonts w:hint="eastAsia" w:ascii="宋体" w:hAnsi="宋体"/>
          <w:b/>
          <w:color w:val="000000"/>
          <w:sz w:val="28"/>
          <w:szCs w:val="28"/>
          <w:u w:val="single"/>
        </w:rPr>
        <w:t>注：以上所有复印件均需加盖投标人的公章</w:t>
      </w:r>
      <w:r>
        <w:rPr>
          <w:rFonts w:hint="eastAsia" w:ascii="宋体" w:hAnsi="宋体"/>
          <w:b/>
          <w:color w:val="000000"/>
          <w:sz w:val="28"/>
          <w:szCs w:val="28"/>
        </w:rPr>
        <w:t>。</w:t>
      </w:r>
    </w:p>
    <w:p>
      <w:pPr>
        <w:topLinePunct/>
        <w:spacing w:after="180"/>
        <w:ind w:firstLine="240"/>
        <w:jc w:val="center"/>
        <w:rPr>
          <w:rFonts w:ascii="宋体" w:hAnsi="宋体"/>
          <w:b/>
          <w:color w:val="000000"/>
          <w:sz w:val="28"/>
          <w:szCs w:val="28"/>
          <w:u w:val="single"/>
        </w:rPr>
      </w:pPr>
    </w:p>
    <w:p>
      <w:pPr>
        <w:spacing w:line="420" w:lineRule="exact"/>
        <w:ind w:left="4599" w:leftChars="2190"/>
        <w:rPr>
          <w:rFonts w:ascii="宋体"/>
          <w:color w:val="000000"/>
          <w:sz w:val="24"/>
        </w:rPr>
      </w:pPr>
      <w:r>
        <w:rPr>
          <w:rFonts w:hint="eastAsia" w:ascii="宋体"/>
          <w:color w:val="000000"/>
          <w:sz w:val="24"/>
        </w:rPr>
        <w:t>投标人（公章）：</w:t>
      </w:r>
    </w:p>
    <w:p>
      <w:pPr>
        <w:spacing w:line="420" w:lineRule="exact"/>
        <w:ind w:left="4599" w:leftChars="2190"/>
        <w:rPr>
          <w:rFonts w:ascii="宋体"/>
          <w:color w:val="000000"/>
          <w:sz w:val="24"/>
        </w:rPr>
      </w:pPr>
      <w:r>
        <w:rPr>
          <w:rFonts w:hint="eastAsia" w:ascii="宋体"/>
          <w:color w:val="000000"/>
          <w:sz w:val="24"/>
        </w:rPr>
        <w:t>投标人地址：</w:t>
      </w:r>
    </w:p>
    <w:p>
      <w:pPr>
        <w:spacing w:line="420" w:lineRule="exact"/>
        <w:ind w:left="4599" w:leftChars="2190"/>
        <w:rPr>
          <w:rFonts w:ascii="宋体"/>
          <w:color w:val="000000"/>
          <w:sz w:val="24"/>
        </w:rPr>
      </w:pPr>
      <w:r>
        <w:rPr>
          <w:rFonts w:hint="eastAsia" w:ascii="宋体"/>
          <w:color w:val="000000"/>
          <w:sz w:val="24"/>
        </w:rPr>
        <w:t>法人或代理人姓名（签名）：</w:t>
      </w:r>
    </w:p>
    <w:p>
      <w:pPr>
        <w:spacing w:line="420" w:lineRule="exact"/>
        <w:ind w:left="4599" w:leftChars="2190"/>
        <w:rPr>
          <w:rFonts w:ascii="宋体"/>
          <w:color w:val="000000"/>
          <w:sz w:val="24"/>
        </w:rPr>
      </w:pPr>
      <w:r>
        <w:rPr>
          <w:rFonts w:hint="eastAsia" w:ascii="宋体"/>
          <w:color w:val="000000"/>
          <w:sz w:val="24"/>
        </w:rPr>
        <w:t>日    期：</w:t>
      </w:r>
    </w:p>
    <w:p>
      <w:pPr>
        <w:spacing w:line="420" w:lineRule="exact"/>
        <w:rPr>
          <w:color w:val="000000"/>
        </w:rPr>
      </w:pPr>
      <w:r>
        <w:rPr>
          <w:color w:val="000000"/>
        </w:rPr>
        <w:br w:type="page"/>
      </w:r>
    </w:p>
    <w:p>
      <w:pPr>
        <w:numPr>
          <w:ilvl w:val="0"/>
          <w:numId w:val="0"/>
        </w:numPr>
        <w:spacing w:line="560" w:lineRule="exact"/>
        <w:ind w:leftChars="0"/>
        <w:rPr>
          <w:rFonts w:ascii="宋体" w:hAnsi="宋体"/>
          <w:b/>
          <w:color w:val="000000"/>
          <w:sz w:val="28"/>
          <w:szCs w:val="28"/>
        </w:rPr>
      </w:pPr>
      <w:r>
        <w:rPr>
          <w:rFonts w:hint="eastAsia" w:ascii="宋体" w:hAnsi="宋体"/>
          <w:b/>
          <w:color w:val="000000"/>
          <w:sz w:val="28"/>
          <w:szCs w:val="28"/>
          <w:lang w:val="en-US" w:eastAsia="zh-CN"/>
        </w:rPr>
        <w:t>6.5</w:t>
      </w:r>
      <w:r>
        <w:rPr>
          <w:rFonts w:hint="eastAsia" w:ascii="宋体" w:hAnsi="宋体"/>
          <w:b/>
          <w:color w:val="000000"/>
          <w:sz w:val="28"/>
          <w:szCs w:val="28"/>
        </w:rPr>
        <w:t>法定代表人证明书</w:t>
      </w:r>
    </w:p>
    <w:p>
      <w:pPr>
        <w:adjustRightInd w:val="0"/>
        <w:snapToGrid w:val="0"/>
        <w:rPr>
          <w:rFonts w:ascii="宋体" w:hAnsi="宋体"/>
          <w:color w:val="000000"/>
          <w:kern w:val="0"/>
          <w:sz w:val="24"/>
        </w:rPr>
      </w:pPr>
    </w:p>
    <w:p>
      <w:pPr>
        <w:spacing w:line="500" w:lineRule="exact"/>
        <w:ind w:firstLine="480" w:firstLineChars="200"/>
        <w:rPr>
          <w:rFonts w:ascii="宋体" w:hAnsi="宋体"/>
          <w:color w:val="000000"/>
          <w:sz w:val="24"/>
        </w:rPr>
      </w:pPr>
      <w:r>
        <w:rPr>
          <w:rFonts w:hint="eastAsia" w:ascii="宋体" w:hAnsi="宋体"/>
          <w:color w:val="000000"/>
          <w:sz w:val="24"/>
          <w:u w:val="single"/>
        </w:rPr>
        <w:t>（法定代表人姓名）</w:t>
      </w:r>
      <w:r>
        <w:rPr>
          <w:rFonts w:hint="eastAsia" w:ascii="宋体" w:hAnsi="宋体"/>
          <w:color w:val="000000"/>
          <w:sz w:val="24"/>
        </w:rPr>
        <w:t>同志，</w:t>
      </w:r>
      <w:r>
        <w:rPr>
          <w:rFonts w:hint="eastAsia" w:ascii="宋体" w:hAnsi="宋体"/>
          <w:color w:val="000000"/>
          <w:sz w:val="24"/>
          <w:u w:val="single"/>
        </w:rPr>
        <w:t>( 身份证号码： )</w:t>
      </w:r>
      <w:r>
        <w:rPr>
          <w:rFonts w:hint="eastAsia" w:ascii="宋体" w:hAnsi="宋体"/>
          <w:color w:val="000000"/>
          <w:sz w:val="24"/>
        </w:rPr>
        <w:t>现任我单位</w:t>
      </w:r>
      <w:r>
        <w:rPr>
          <w:rFonts w:hint="eastAsia" w:ascii="宋体" w:hAnsi="宋体"/>
          <w:color w:val="000000"/>
          <w:sz w:val="24"/>
          <w:u w:val="single"/>
        </w:rPr>
        <w:t xml:space="preserve"> （投标人名称、职务） </w:t>
      </w:r>
      <w:r>
        <w:rPr>
          <w:rFonts w:hint="eastAsia" w:ascii="宋体" w:hAnsi="宋体"/>
          <w:color w:val="000000"/>
          <w:sz w:val="24"/>
        </w:rPr>
        <w:t>，为法定代表人，特此证明。</w:t>
      </w:r>
    </w:p>
    <w:p>
      <w:pPr>
        <w:spacing w:line="500" w:lineRule="exact"/>
        <w:ind w:firstLine="480" w:firstLineChars="200"/>
        <w:rPr>
          <w:rFonts w:ascii="宋体" w:hAnsi="宋体"/>
          <w:color w:val="000000"/>
          <w:sz w:val="24"/>
          <w:u w:val="single"/>
        </w:rPr>
      </w:pPr>
      <w:r>
        <w:rPr>
          <w:rFonts w:hint="eastAsia" w:ascii="宋体" w:hAnsi="宋体"/>
          <w:color w:val="000000"/>
          <w:sz w:val="24"/>
        </w:rPr>
        <w:t>企业法人营业执照号码：</w:t>
      </w:r>
    </w:p>
    <w:p>
      <w:pPr>
        <w:spacing w:line="500" w:lineRule="exact"/>
        <w:ind w:firstLine="480" w:firstLineChars="200"/>
        <w:rPr>
          <w:rFonts w:ascii="宋体" w:hAnsi="宋体"/>
          <w:color w:val="000000"/>
          <w:sz w:val="24"/>
          <w:u w:val="single"/>
        </w:rPr>
      </w:pPr>
      <w:r>
        <w:rPr>
          <w:rFonts w:hint="eastAsia" w:ascii="宋体" w:hAnsi="宋体"/>
          <w:color w:val="000000"/>
          <w:sz w:val="24"/>
        </w:rPr>
        <w:t>组织机构代码：</w:t>
      </w:r>
    </w:p>
    <w:p>
      <w:pPr>
        <w:spacing w:line="500" w:lineRule="exact"/>
        <w:ind w:firstLine="480" w:firstLineChars="200"/>
        <w:rPr>
          <w:rFonts w:ascii="宋体" w:hAnsi="宋体"/>
          <w:color w:val="000000"/>
          <w:sz w:val="24"/>
          <w:u w:val="single"/>
        </w:rPr>
      </w:pPr>
      <w:r>
        <w:rPr>
          <w:rFonts w:hint="eastAsia" w:ascii="宋体" w:hAnsi="宋体"/>
          <w:color w:val="000000"/>
          <w:sz w:val="24"/>
        </w:rPr>
        <w:t>经 济 性  质：</w:t>
      </w:r>
    </w:p>
    <w:p>
      <w:pPr>
        <w:spacing w:line="500" w:lineRule="exact"/>
        <w:ind w:firstLine="480" w:firstLineChars="200"/>
        <w:rPr>
          <w:rFonts w:ascii="宋体" w:hAnsi="宋体"/>
          <w:color w:val="000000"/>
          <w:sz w:val="24"/>
        </w:rPr>
      </w:pPr>
      <w:r>
        <w:rPr>
          <w:rFonts w:hint="eastAsia" w:ascii="宋体" w:hAnsi="宋体"/>
          <w:color w:val="000000"/>
          <w:sz w:val="24"/>
        </w:rPr>
        <w:t>成立日期：</w:t>
      </w:r>
    </w:p>
    <w:p>
      <w:pPr>
        <w:spacing w:line="500" w:lineRule="exact"/>
        <w:ind w:firstLine="560" w:firstLineChars="200"/>
        <w:rPr>
          <w:rFonts w:ascii="宋体" w:hAnsi="宋体"/>
          <w:color w:val="000000"/>
          <w:sz w:val="28"/>
          <w:szCs w:val="28"/>
        </w:rPr>
      </w:pPr>
    </w:p>
    <w:tbl>
      <w:tblPr>
        <w:tblStyle w:val="41"/>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b/>
                <w:color w:val="000000"/>
                <w:sz w:val="28"/>
                <w:szCs w:val="28"/>
              </w:rPr>
            </w:pPr>
            <w:r>
              <w:rPr>
                <w:rFonts w:hint="eastAsia" w:ascii="宋体" w:hAnsi="宋体"/>
                <w:b/>
                <w:color w:val="000000"/>
                <w:sz w:val="28"/>
                <w:szCs w:val="28"/>
              </w:rPr>
              <w:t>附法定代表人身份证复印件</w:t>
            </w:r>
          </w:p>
          <w:p>
            <w:pPr>
              <w:spacing w:line="500" w:lineRule="exact"/>
              <w:rPr>
                <w:rFonts w:ascii="宋体" w:hAnsi="宋体"/>
                <w:b/>
                <w:color w:val="000000"/>
                <w:sz w:val="28"/>
                <w:szCs w:val="28"/>
              </w:rPr>
            </w:pPr>
          </w:p>
        </w:tc>
      </w:tr>
    </w:tbl>
    <w:p>
      <w:pPr>
        <w:adjustRightInd w:val="0"/>
        <w:snapToGrid w:val="0"/>
        <w:spacing w:line="500" w:lineRule="exact"/>
        <w:rPr>
          <w:rFonts w:ascii="宋体" w:hAnsi="宋体"/>
          <w:b/>
          <w:color w:val="000000"/>
          <w:sz w:val="28"/>
          <w:szCs w:val="28"/>
        </w:rPr>
      </w:pPr>
    </w:p>
    <w:p>
      <w:pPr>
        <w:spacing w:line="500" w:lineRule="exact"/>
        <w:ind w:left="4599" w:leftChars="2190"/>
        <w:rPr>
          <w:rFonts w:ascii="宋体"/>
          <w:color w:val="000000"/>
          <w:sz w:val="28"/>
          <w:szCs w:val="28"/>
        </w:rPr>
      </w:pPr>
      <w:r>
        <w:rPr>
          <w:rFonts w:hint="eastAsia" w:ascii="宋体"/>
          <w:color w:val="000000"/>
          <w:sz w:val="28"/>
          <w:szCs w:val="28"/>
        </w:rPr>
        <w:t>投标人（公章）：</w:t>
      </w:r>
    </w:p>
    <w:p>
      <w:pPr>
        <w:spacing w:line="500" w:lineRule="exact"/>
        <w:ind w:left="4599" w:leftChars="2190"/>
        <w:rPr>
          <w:rFonts w:ascii="宋体"/>
          <w:color w:val="000000"/>
          <w:sz w:val="28"/>
          <w:szCs w:val="28"/>
        </w:rPr>
      </w:pPr>
      <w:r>
        <w:rPr>
          <w:rFonts w:hint="eastAsia" w:ascii="宋体"/>
          <w:color w:val="000000"/>
          <w:sz w:val="28"/>
          <w:szCs w:val="28"/>
        </w:rPr>
        <w:t>投标人地址：</w:t>
      </w:r>
    </w:p>
    <w:p>
      <w:pPr>
        <w:spacing w:line="500" w:lineRule="exact"/>
        <w:ind w:left="4599" w:leftChars="2190"/>
        <w:rPr>
          <w:rFonts w:ascii="宋体"/>
          <w:b/>
          <w:color w:val="000000"/>
          <w:sz w:val="28"/>
          <w:szCs w:val="28"/>
        </w:rPr>
      </w:pPr>
      <w:r>
        <w:rPr>
          <w:rFonts w:hint="eastAsia" w:ascii="宋体"/>
          <w:b/>
          <w:color w:val="000000"/>
          <w:sz w:val="28"/>
          <w:szCs w:val="28"/>
        </w:rPr>
        <w:t>法定代表人姓名（签名）：</w:t>
      </w:r>
    </w:p>
    <w:p>
      <w:pPr>
        <w:spacing w:line="500" w:lineRule="exact"/>
        <w:ind w:left="4599" w:leftChars="2190"/>
        <w:rPr>
          <w:rFonts w:ascii="宋体"/>
          <w:color w:val="000000"/>
          <w:sz w:val="28"/>
          <w:szCs w:val="28"/>
        </w:rPr>
      </w:pPr>
      <w:r>
        <w:rPr>
          <w:rFonts w:hint="eastAsia" w:ascii="宋体"/>
          <w:color w:val="000000"/>
          <w:sz w:val="28"/>
          <w:szCs w:val="28"/>
        </w:rPr>
        <w:t>日    期：</w:t>
      </w:r>
    </w:p>
    <w:p>
      <w:pPr>
        <w:spacing w:line="500" w:lineRule="exact"/>
        <w:ind w:left="4599" w:leftChars="2190"/>
        <w:rPr>
          <w:rFonts w:ascii="宋体"/>
          <w:color w:val="000000"/>
          <w:sz w:val="28"/>
          <w:szCs w:val="28"/>
        </w:rPr>
      </w:pPr>
    </w:p>
    <w:p>
      <w:pPr>
        <w:spacing w:line="500" w:lineRule="exact"/>
        <w:ind w:left="4599" w:leftChars="2190"/>
        <w:rPr>
          <w:rFonts w:ascii="宋体"/>
          <w:color w:val="000000"/>
          <w:sz w:val="28"/>
          <w:szCs w:val="28"/>
        </w:rPr>
      </w:pPr>
    </w:p>
    <w:p>
      <w:pPr>
        <w:spacing w:line="500" w:lineRule="exact"/>
        <w:ind w:left="4599" w:leftChars="2190"/>
        <w:rPr>
          <w:rFonts w:ascii="宋体"/>
          <w:color w:val="000000"/>
          <w:sz w:val="28"/>
          <w:szCs w:val="28"/>
        </w:rPr>
      </w:pPr>
    </w:p>
    <w:p>
      <w:pPr>
        <w:spacing w:line="500" w:lineRule="exact"/>
        <w:ind w:left="4599" w:leftChars="2190"/>
        <w:rPr>
          <w:rFonts w:ascii="宋体"/>
          <w:color w:val="000000"/>
          <w:sz w:val="28"/>
          <w:szCs w:val="28"/>
        </w:rPr>
      </w:pPr>
    </w:p>
    <w:p>
      <w:pPr>
        <w:rPr>
          <w:color w:val="000000"/>
          <w:sz w:val="24"/>
        </w:rPr>
      </w:pPr>
      <w:r>
        <w:rPr>
          <w:rFonts w:hint="eastAsia"/>
          <w:color w:val="000000"/>
          <w:sz w:val="24"/>
        </w:rPr>
        <w:t>（注：本证明书为</w:t>
      </w:r>
      <w:r>
        <w:rPr>
          <w:rFonts w:hint="eastAsia"/>
          <w:b/>
          <w:color w:val="000000"/>
          <w:sz w:val="24"/>
          <w:u w:val="single"/>
        </w:rPr>
        <w:t>必要文件(不得改变格式)</w:t>
      </w:r>
      <w:r>
        <w:rPr>
          <w:rFonts w:hint="eastAsia"/>
          <w:color w:val="000000"/>
          <w:sz w:val="24"/>
        </w:rPr>
        <w:t>，必须</w:t>
      </w:r>
      <w:r>
        <w:rPr>
          <w:rFonts w:hint="eastAsia"/>
          <w:b/>
          <w:color w:val="000000"/>
          <w:sz w:val="24"/>
          <w:u w:val="single"/>
        </w:rPr>
        <w:t>加盖投标人公章</w:t>
      </w:r>
      <w:r>
        <w:rPr>
          <w:rFonts w:hint="eastAsia"/>
          <w:color w:val="000000"/>
          <w:sz w:val="24"/>
        </w:rPr>
        <w:t>，必须有法定代表人</w:t>
      </w:r>
      <w:r>
        <w:rPr>
          <w:rFonts w:hint="eastAsia"/>
          <w:b/>
          <w:color w:val="000000"/>
          <w:sz w:val="24"/>
          <w:u w:val="single"/>
        </w:rPr>
        <w:t>亲笔签名</w:t>
      </w:r>
      <w:r>
        <w:rPr>
          <w:rFonts w:hint="eastAsia"/>
          <w:color w:val="000000"/>
          <w:sz w:val="24"/>
        </w:rPr>
        <w:t>，否则，作无效处理）</w:t>
      </w:r>
    </w:p>
    <w:p>
      <w:pPr>
        <w:spacing w:line="500" w:lineRule="exact"/>
        <w:ind w:left="4599" w:leftChars="2190"/>
        <w:rPr>
          <w:rFonts w:ascii="宋体"/>
          <w:color w:val="000000"/>
          <w:sz w:val="28"/>
          <w:szCs w:val="28"/>
        </w:rPr>
      </w:pPr>
    </w:p>
    <w:p>
      <w:pPr>
        <w:rPr>
          <w:color w:val="000000"/>
        </w:rPr>
      </w:pPr>
      <w:r>
        <w:rPr>
          <w:color w:val="000000"/>
        </w:rPr>
        <w:br w:type="page"/>
      </w:r>
    </w:p>
    <w:p>
      <w:pPr>
        <w:numPr>
          <w:ilvl w:val="0"/>
          <w:numId w:val="0"/>
        </w:numPr>
        <w:spacing w:line="560" w:lineRule="exact"/>
        <w:ind w:leftChars="0"/>
        <w:rPr>
          <w:rFonts w:ascii="宋体" w:hAnsi="宋体"/>
          <w:color w:val="000000"/>
          <w:kern w:val="0"/>
          <w:sz w:val="28"/>
          <w:szCs w:val="28"/>
        </w:rPr>
      </w:pPr>
      <w:r>
        <w:rPr>
          <w:rFonts w:hint="eastAsia" w:ascii="宋体" w:hAnsi="宋体"/>
          <w:b/>
          <w:color w:val="000000"/>
          <w:sz w:val="28"/>
          <w:szCs w:val="28"/>
          <w:lang w:val="en-US" w:eastAsia="zh-CN"/>
        </w:rPr>
        <w:t>6.6</w:t>
      </w:r>
      <w:r>
        <w:rPr>
          <w:rFonts w:hint="eastAsia" w:ascii="宋体" w:hAnsi="宋体"/>
          <w:b/>
          <w:color w:val="000000"/>
          <w:sz w:val="28"/>
          <w:szCs w:val="28"/>
        </w:rPr>
        <w:t>授权委托书</w:t>
      </w:r>
    </w:p>
    <w:p>
      <w:pPr>
        <w:adjustRightInd w:val="0"/>
        <w:snapToGrid w:val="0"/>
        <w:rPr>
          <w:rFonts w:ascii="宋体" w:hAnsi="宋体"/>
          <w:color w:val="000000"/>
          <w:kern w:val="0"/>
          <w:sz w:val="24"/>
        </w:rPr>
      </w:pPr>
    </w:p>
    <w:p>
      <w:pPr>
        <w:pStyle w:val="22"/>
        <w:spacing w:line="500" w:lineRule="exact"/>
        <w:rPr>
          <w:rFonts w:hAnsi="宋体"/>
          <w:b/>
          <w:color w:val="000000"/>
          <w:sz w:val="28"/>
          <w:szCs w:val="28"/>
        </w:rPr>
      </w:pPr>
      <w:r>
        <w:rPr>
          <w:rFonts w:hint="eastAsia" w:hAnsi="宋体"/>
          <w:b/>
          <w:color w:val="000000"/>
          <w:sz w:val="28"/>
          <w:szCs w:val="28"/>
        </w:rPr>
        <w:t>致:广东财经大学</w:t>
      </w:r>
    </w:p>
    <w:p>
      <w:pPr>
        <w:spacing w:line="500" w:lineRule="exact"/>
        <w:ind w:firstLine="614" w:firstLineChars="256"/>
        <w:rPr>
          <w:rFonts w:ascii="宋体" w:hAnsi="宋体"/>
          <w:sz w:val="24"/>
        </w:rPr>
      </w:pPr>
      <w:r>
        <w:rPr>
          <w:rFonts w:hint="eastAsia" w:ascii="宋体" w:hAnsi="宋体"/>
          <w:sz w:val="24"/>
        </w:rPr>
        <w:t>本授权书声明：</w:t>
      </w:r>
      <w:r>
        <w:rPr>
          <w:rFonts w:hint="eastAsia" w:ascii="宋体" w:hAnsi="宋体"/>
          <w:sz w:val="24"/>
          <w:u w:val="single"/>
        </w:rPr>
        <w:t xml:space="preserve"> （法定代表人姓名） </w:t>
      </w:r>
      <w:r>
        <w:rPr>
          <w:rFonts w:hint="eastAsia" w:ascii="宋体" w:hAnsi="宋体"/>
          <w:sz w:val="24"/>
        </w:rPr>
        <w:t>是注册于</w:t>
      </w:r>
      <w:r>
        <w:rPr>
          <w:rFonts w:hint="eastAsia" w:ascii="宋体" w:hAnsi="宋体"/>
          <w:sz w:val="24"/>
          <w:u w:val="single"/>
        </w:rPr>
        <w:t xml:space="preserve">           </w:t>
      </w:r>
      <w:r>
        <w:rPr>
          <w:rFonts w:hint="eastAsia" w:ascii="宋体" w:hAnsi="宋体"/>
          <w:sz w:val="24"/>
        </w:rPr>
        <w:t>（国家或地区）的</w:t>
      </w:r>
      <w:r>
        <w:rPr>
          <w:rFonts w:hint="eastAsia" w:ascii="宋体" w:hAnsi="宋体"/>
          <w:sz w:val="24"/>
          <w:u w:val="single"/>
        </w:rPr>
        <w:t xml:space="preserve">      </w:t>
      </w:r>
      <w:r>
        <w:rPr>
          <w:rFonts w:hint="eastAsia" w:ascii="宋体" w:hAnsi="宋体"/>
          <w:sz w:val="24"/>
        </w:rPr>
        <w:t xml:space="preserve"> （投标人名称）的法定代表人，现任</w:t>
      </w:r>
      <w:r>
        <w:rPr>
          <w:rFonts w:hint="eastAsia" w:ascii="宋体" w:hAnsi="宋体"/>
          <w:sz w:val="24"/>
          <w:u w:val="single"/>
        </w:rPr>
        <w:t xml:space="preserve">      </w:t>
      </w:r>
      <w:r>
        <w:rPr>
          <w:rFonts w:hint="eastAsia" w:ascii="宋体" w:hAnsi="宋体"/>
          <w:sz w:val="24"/>
        </w:rPr>
        <w:t>职务。在</w:t>
      </w:r>
      <w:r>
        <w:rPr>
          <w:rFonts w:hint="eastAsia" w:ascii="宋体" w:hAnsi="宋体"/>
          <w:sz w:val="24"/>
          <w:u w:val="single"/>
        </w:rPr>
        <w:t xml:space="preserve">               采购项目（</w:t>
      </w:r>
      <w:r>
        <w:rPr>
          <w:rFonts w:hint="eastAsia" w:ascii="宋体" w:hAnsi="宋体"/>
          <w:sz w:val="24"/>
        </w:rPr>
        <w:t>项目编号为：</w:t>
      </w:r>
      <w:r>
        <w:rPr>
          <w:rFonts w:hint="eastAsia" w:ascii="宋体" w:hAnsi="宋体"/>
          <w:sz w:val="24"/>
          <w:u w:val="single"/>
        </w:rPr>
        <w:t xml:space="preserve">      ）</w:t>
      </w:r>
      <w:r>
        <w:rPr>
          <w:rFonts w:hint="eastAsia" w:ascii="宋体" w:hAnsi="宋体"/>
          <w:sz w:val="24"/>
        </w:rPr>
        <w:t>的投标，现授权</w:t>
      </w:r>
      <w:r>
        <w:rPr>
          <w:rFonts w:hint="eastAsia" w:ascii="宋体" w:hAnsi="宋体"/>
          <w:sz w:val="24"/>
          <w:u w:val="single"/>
        </w:rPr>
        <w:t xml:space="preserve">            </w:t>
      </w:r>
      <w:r>
        <w:rPr>
          <w:rFonts w:hint="eastAsia" w:ascii="宋体" w:hAnsi="宋体"/>
          <w:sz w:val="24"/>
        </w:rPr>
        <w:t>（姓名、职务）作为我公司的全权代理人，以我方的名义处理一切与之有关的事宜。</w:t>
      </w:r>
    </w:p>
    <w:p>
      <w:pPr>
        <w:spacing w:line="500" w:lineRule="exact"/>
        <w:rPr>
          <w:rFonts w:ascii="宋体" w:hAnsi="宋体"/>
          <w:sz w:val="24"/>
        </w:rPr>
      </w:pPr>
    </w:p>
    <w:p>
      <w:pPr>
        <w:spacing w:line="500" w:lineRule="exact"/>
        <w:ind w:firstLine="460" w:firstLineChars="192"/>
        <w:rPr>
          <w:rFonts w:ascii="宋体" w:hAnsi="宋体"/>
          <w:color w:val="000000"/>
          <w:sz w:val="24"/>
        </w:rPr>
      </w:pPr>
      <w:r>
        <w:rPr>
          <w:rFonts w:hint="eastAsia" w:ascii="宋体" w:hAnsi="宋体"/>
          <w:sz w:val="24"/>
        </w:rPr>
        <w:t>本授权书于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w:t>
      </w:r>
      <w:r>
        <w:rPr>
          <w:rFonts w:hint="eastAsia" w:ascii="宋体" w:hAnsi="宋体"/>
          <w:color w:val="000000"/>
          <w:sz w:val="24"/>
        </w:rPr>
        <w:t>有效期至</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bl>
      <w:tblPr>
        <w:tblStyle w:val="41"/>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ascii="宋体" w:hAnsi="宋体"/>
                <w:b/>
                <w:color w:val="000000"/>
                <w:sz w:val="28"/>
                <w:szCs w:val="28"/>
              </w:rPr>
            </w:pPr>
            <w:r>
              <w:rPr>
                <w:rFonts w:hint="eastAsia" w:ascii="宋体" w:hAnsi="宋体"/>
                <w:b/>
                <w:color w:val="000000"/>
                <w:sz w:val="28"/>
                <w:szCs w:val="28"/>
              </w:rPr>
              <w:t>附被授权人身份证复印件</w:t>
            </w:r>
          </w:p>
          <w:p>
            <w:pPr>
              <w:spacing w:line="500" w:lineRule="exact"/>
              <w:rPr>
                <w:rFonts w:ascii="宋体" w:hAnsi="宋体"/>
                <w:b/>
                <w:color w:val="000000"/>
                <w:sz w:val="28"/>
                <w:szCs w:val="28"/>
              </w:rPr>
            </w:pPr>
          </w:p>
        </w:tc>
      </w:tr>
    </w:tbl>
    <w:p>
      <w:pPr>
        <w:spacing w:line="500" w:lineRule="exact"/>
        <w:ind w:firstLine="560" w:firstLineChars="200"/>
        <w:rPr>
          <w:rFonts w:ascii="宋体" w:hAnsi="宋体"/>
          <w:color w:val="000000"/>
          <w:sz w:val="28"/>
          <w:szCs w:val="28"/>
        </w:rPr>
      </w:pPr>
    </w:p>
    <w:p>
      <w:pPr>
        <w:spacing w:line="500" w:lineRule="exact"/>
        <w:ind w:firstLine="4919" w:firstLineChars="1750"/>
        <w:jc w:val="left"/>
        <w:rPr>
          <w:rFonts w:ascii="宋体" w:hAnsi="宋体"/>
          <w:b/>
          <w:color w:val="000000"/>
          <w:sz w:val="28"/>
          <w:szCs w:val="28"/>
        </w:rPr>
      </w:pPr>
    </w:p>
    <w:p>
      <w:pPr>
        <w:spacing w:line="500" w:lineRule="exact"/>
        <w:ind w:firstLine="4919" w:firstLineChars="1750"/>
        <w:jc w:val="left"/>
        <w:rPr>
          <w:rFonts w:ascii="宋体" w:hAnsi="宋体"/>
          <w:b/>
          <w:color w:val="000000"/>
          <w:sz w:val="28"/>
          <w:szCs w:val="28"/>
        </w:rPr>
      </w:pPr>
    </w:p>
    <w:p>
      <w:pPr>
        <w:spacing w:line="500" w:lineRule="exact"/>
        <w:ind w:firstLine="4919" w:firstLineChars="1750"/>
        <w:jc w:val="left"/>
        <w:rPr>
          <w:rFonts w:ascii="宋体" w:hAnsi="宋体"/>
          <w:b/>
          <w:color w:val="000000"/>
          <w:sz w:val="28"/>
          <w:szCs w:val="28"/>
        </w:rPr>
      </w:pPr>
    </w:p>
    <w:p>
      <w:pPr>
        <w:spacing w:line="500" w:lineRule="exact"/>
        <w:ind w:firstLine="4900" w:firstLineChars="1750"/>
        <w:jc w:val="left"/>
        <w:rPr>
          <w:rFonts w:ascii="宋体" w:hAnsi="宋体"/>
          <w:color w:val="000000"/>
          <w:sz w:val="28"/>
          <w:szCs w:val="28"/>
        </w:rPr>
      </w:pPr>
    </w:p>
    <w:p>
      <w:pPr>
        <w:spacing w:line="500" w:lineRule="exact"/>
        <w:ind w:firstLine="4900" w:firstLineChars="1750"/>
        <w:jc w:val="left"/>
        <w:rPr>
          <w:rFonts w:ascii="宋体" w:hAnsi="宋体"/>
          <w:color w:val="000000"/>
          <w:sz w:val="28"/>
          <w:szCs w:val="28"/>
        </w:rPr>
      </w:pPr>
    </w:p>
    <w:p>
      <w:pPr>
        <w:spacing w:line="500" w:lineRule="exact"/>
        <w:ind w:firstLine="4900" w:firstLineChars="1750"/>
        <w:jc w:val="left"/>
        <w:rPr>
          <w:rFonts w:ascii="宋体" w:hAnsi="宋体"/>
          <w:color w:val="000000"/>
          <w:sz w:val="28"/>
          <w:szCs w:val="28"/>
        </w:rPr>
      </w:pPr>
    </w:p>
    <w:p>
      <w:pPr>
        <w:spacing w:line="500" w:lineRule="exact"/>
        <w:ind w:firstLine="4900" w:firstLineChars="1750"/>
        <w:rPr>
          <w:rFonts w:ascii="宋体" w:hAnsi="宋体"/>
          <w:color w:val="000000"/>
          <w:sz w:val="28"/>
          <w:szCs w:val="28"/>
        </w:rPr>
      </w:pPr>
      <w:r>
        <w:rPr>
          <w:rFonts w:hint="eastAsia" w:ascii="宋体" w:hAnsi="宋体"/>
          <w:color w:val="000000"/>
          <w:sz w:val="28"/>
          <w:szCs w:val="28"/>
        </w:rPr>
        <w:t>投标人（公章）：</w:t>
      </w:r>
    </w:p>
    <w:p>
      <w:pPr>
        <w:spacing w:line="500" w:lineRule="exact"/>
        <w:ind w:firstLine="4900" w:firstLineChars="1750"/>
        <w:rPr>
          <w:rFonts w:ascii="宋体" w:hAnsi="宋体"/>
          <w:color w:val="000000"/>
          <w:sz w:val="28"/>
          <w:szCs w:val="28"/>
        </w:rPr>
      </w:pPr>
      <w:r>
        <w:rPr>
          <w:rFonts w:hint="eastAsia" w:ascii="宋体" w:hAnsi="宋体"/>
          <w:color w:val="000000"/>
          <w:sz w:val="28"/>
          <w:szCs w:val="28"/>
        </w:rPr>
        <w:t>地        址：</w:t>
      </w:r>
    </w:p>
    <w:p>
      <w:pPr>
        <w:spacing w:line="500" w:lineRule="exact"/>
        <w:ind w:firstLine="4919" w:firstLineChars="1750"/>
        <w:rPr>
          <w:rFonts w:ascii="宋体" w:hAnsi="宋体"/>
          <w:b/>
          <w:color w:val="000000"/>
          <w:sz w:val="28"/>
          <w:szCs w:val="28"/>
        </w:rPr>
      </w:pPr>
      <w:r>
        <w:rPr>
          <w:rFonts w:hint="eastAsia" w:ascii="宋体" w:hAnsi="宋体"/>
          <w:b/>
          <w:color w:val="000000"/>
          <w:sz w:val="28"/>
          <w:szCs w:val="28"/>
        </w:rPr>
        <w:t>法定代表人（签名）：</w:t>
      </w:r>
    </w:p>
    <w:p>
      <w:pPr>
        <w:spacing w:line="500" w:lineRule="exact"/>
        <w:ind w:firstLine="4900" w:firstLineChars="1750"/>
        <w:rPr>
          <w:rFonts w:ascii="宋体" w:hAnsi="宋体"/>
          <w:color w:val="000000"/>
          <w:sz w:val="28"/>
          <w:szCs w:val="28"/>
        </w:rPr>
      </w:pPr>
      <w:r>
        <w:rPr>
          <w:rFonts w:hint="eastAsia" w:ascii="宋体" w:hAnsi="宋体"/>
          <w:color w:val="000000"/>
          <w:sz w:val="28"/>
          <w:szCs w:val="28"/>
        </w:rPr>
        <w:t>职        务：</w:t>
      </w:r>
      <w:bookmarkStart w:id="31" w:name="OLE_LINK1"/>
    </w:p>
    <w:p>
      <w:pPr>
        <w:spacing w:line="500" w:lineRule="exact"/>
        <w:ind w:firstLine="4919" w:firstLineChars="1750"/>
        <w:rPr>
          <w:rFonts w:ascii="宋体" w:hAnsi="宋体"/>
          <w:b/>
          <w:color w:val="000000"/>
          <w:sz w:val="28"/>
          <w:szCs w:val="28"/>
        </w:rPr>
      </w:pPr>
      <w:r>
        <w:rPr>
          <w:rFonts w:hint="eastAsia" w:ascii="宋体" w:hAnsi="宋体"/>
          <w:b/>
          <w:color w:val="000000"/>
          <w:sz w:val="28"/>
          <w:szCs w:val="28"/>
        </w:rPr>
        <w:t>代理人</w:t>
      </w:r>
      <w:bookmarkEnd w:id="31"/>
      <w:r>
        <w:rPr>
          <w:rFonts w:hint="eastAsia" w:ascii="宋体" w:hAnsi="宋体"/>
          <w:b/>
          <w:color w:val="000000"/>
          <w:sz w:val="28"/>
          <w:szCs w:val="28"/>
        </w:rPr>
        <w:t>（签名）：</w:t>
      </w:r>
    </w:p>
    <w:p>
      <w:pPr>
        <w:spacing w:line="500" w:lineRule="exact"/>
        <w:ind w:firstLine="4900" w:firstLineChars="1750"/>
        <w:rPr>
          <w:rFonts w:ascii="宋体" w:hAnsi="宋体"/>
          <w:color w:val="000000"/>
          <w:sz w:val="28"/>
          <w:szCs w:val="28"/>
        </w:rPr>
      </w:pPr>
      <w:r>
        <w:rPr>
          <w:rFonts w:hint="eastAsia" w:ascii="宋体" w:hAnsi="宋体"/>
          <w:color w:val="000000"/>
          <w:sz w:val="28"/>
          <w:szCs w:val="28"/>
        </w:rPr>
        <w:t>职       务：</w:t>
      </w:r>
    </w:p>
    <w:p>
      <w:pPr>
        <w:spacing w:line="500" w:lineRule="exact"/>
        <w:ind w:firstLine="4900" w:firstLineChars="1750"/>
        <w:rPr>
          <w:rFonts w:ascii="宋体" w:hAnsi="宋体"/>
          <w:color w:val="000000"/>
          <w:sz w:val="28"/>
          <w:szCs w:val="28"/>
        </w:rPr>
      </w:pPr>
    </w:p>
    <w:p>
      <w:pPr>
        <w:rPr>
          <w:rFonts w:ascii="宋体" w:hAnsi="宋体"/>
          <w:color w:val="000000"/>
          <w:sz w:val="24"/>
        </w:rPr>
      </w:pPr>
      <w:r>
        <w:rPr>
          <w:rFonts w:hint="eastAsia"/>
          <w:color w:val="000000"/>
          <w:sz w:val="24"/>
        </w:rPr>
        <w:t>（注：法定代表人为投标人代表并</w:t>
      </w:r>
      <w:r>
        <w:rPr>
          <w:rFonts w:hint="eastAsia"/>
          <w:b/>
          <w:color w:val="000000"/>
          <w:sz w:val="24"/>
        </w:rPr>
        <w:t>亲自签署</w:t>
      </w:r>
      <w:r>
        <w:rPr>
          <w:rFonts w:hint="eastAsia"/>
          <w:color w:val="000000"/>
          <w:sz w:val="24"/>
        </w:rPr>
        <w:t>投标文件的可不提交，否则，本委托书为</w:t>
      </w:r>
      <w:r>
        <w:rPr>
          <w:rFonts w:hint="eastAsia"/>
          <w:b/>
          <w:color w:val="000000"/>
          <w:sz w:val="24"/>
          <w:u w:val="single"/>
        </w:rPr>
        <w:t>必要文件（不得改变格式）</w:t>
      </w:r>
      <w:r>
        <w:rPr>
          <w:rFonts w:hint="eastAsia"/>
          <w:color w:val="000000"/>
          <w:sz w:val="24"/>
        </w:rPr>
        <w:t>，必须</w:t>
      </w:r>
      <w:r>
        <w:rPr>
          <w:rFonts w:hint="eastAsia"/>
          <w:b/>
          <w:color w:val="000000"/>
          <w:sz w:val="24"/>
          <w:u w:val="single"/>
        </w:rPr>
        <w:t>加盖投标人公章</w:t>
      </w:r>
      <w:r>
        <w:rPr>
          <w:rFonts w:hint="eastAsia"/>
          <w:color w:val="000000"/>
          <w:sz w:val="24"/>
        </w:rPr>
        <w:t>，必须有法定代表人</w:t>
      </w:r>
      <w:r>
        <w:rPr>
          <w:rFonts w:hint="eastAsia"/>
          <w:b/>
          <w:color w:val="000000"/>
          <w:sz w:val="32"/>
          <w:szCs w:val="32"/>
        </w:rPr>
        <w:t>和</w:t>
      </w:r>
      <w:r>
        <w:rPr>
          <w:rFonts w:hint="eastAsia"/>
          <w:color w:val="000000"/>
          <w:sz w:val="24"/>
        </w:rPr>
        <w:t>代理人的</w:t>
      </w:r>
      <w:r>
        <w:rPr>
          <w:rFonts w:hint="eastAsia"/>
          <w:b/>
          <w:color w:val="000000"/>
          <w:sz w:val="24"/>
          <w:u w:val="single"/>
        </w:rPr>
        <w:t>亲笔签名</w:t>
      </w:r>
      <w:r>
        <w:rPr>
          <w:rFonts w:hint="eastAsia"/>
          <w:color w:val="000000"/>
          <w:sz w:val="24"/>
        </w:rPr>
        <w:t>，且有效期不得短于投标截止日或开标日，否则，作无效投标处理）</w:t>
      </w:r>
    </w:p>
    <w:p>
      <w:pPr>
        <w:rPr>
          <w:rFonts w:ascii="宋体" w:hAnsi="宋体"/>
          <w:color w:val="000000"/>
          <w:sz w:val="24"/>
        </w:rPr>
      </w:pPr>
    </w:p>
    <w:p>
      <w:pPr>
        <w:outlineLvl w:val="0"/>
        <w:rPr>
          <w:rFonts w:ascii="宋体" w:hAnsi="宋体"/>
          <w:b/>
          <w:bCs/>
          <w:color w:val="000000"/>
          <w:sz w:val="24"/>
        </w:rPr>
      </w:pPr>
    </w:p>
    <w:sectPr>
      <w:footerReference r:id="rId10" w:type="first"/>
      <w:headerReference r:id="rId9" w:type="default"/>
      <w:pgSz w:w="11907" w:h="16840"/>
      <w:pgMar w:top="1440" w:right="1467" w:bottom="1440" w:left="1758" w:header="851" w:footer="992" w:gutter="0"/>
      <w:pgNumType w:start="1" w:chapStyle="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MS Shell Dlg">
    <w:altName w:val="Microsoft Sans Serif"/>
    <w:panose1 w:val="020B0604020202020204"/>
    <w:charset w:val="00"/>
    <w:family w:val="swiss"/>
    <w:pitch w:val="default"/>
    <w:sig w:usb0="00000000" w:usb1="00000000" w:usb2="00000008" w:usb3="00000000" w:csb0="0001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44"/>
      </w:rPr>
    </w:pPr>
    <w:r>
      <w:fldChar w:fldCharType="begin"/>
    </w:r>
    <w:r>
      <w:rPr>
        <w:rStyle w:val="44"/>
      </w:rPr>
      <w:instrText xml:space="preserve">PAGE  </w:instrText>
    </w:r>
    <w:r>
      <w:fldChar w:fldCharType="separate"/>
    </w:r>
    <w:r>
      <w:rPr>
        <w:rStyle w:val="44"/>
      </w:rPr>
      <w:t>52</w:t>
    </w:r>
    <w:r>
      <w:fldChar w:fldCharType="end"/>
    </w:r>
  </w:p>
  <w:p>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p>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9</w:t>
    </w:r>
    <w:r>
      <w:rPr>
        <w:szCs w:val="21"/>
      </w:rPr>
      <w:fldChar w:fldCharType="end"/>
    </w:r>
    <w:r>
      <w:rPr>
        <w:rFonts w:hint="eastAsia"/>
        <w:szCs w:val="21"/>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I</w:t>
    </w:r>
    <w:r>
      <w:rPr>
        <w:szCs w:val="21"/>
      </w:rPr>
      <w:fldChar w:fldCharType="end"/>
    </w:r>
    <w:r>
      <w:rPr>
        <w:rFonts w:hint="eastAsia"/>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rPr>
        <w:u w:val="single"/>
      </w:rPr>
    </w:pPr>
  </w:p>
  <w:p>
    <w:pPr>
      <w:pStyle w:val="26"/>
      <w:ind w:right="360"/>
    </w:pPr>
    <w:r>
      <w:rPr>
        <w:rFonts w:hint="eastAsia"/>
        <w:szCs w:val="21"/>
      </w:rPr>
      <w:t xml:space="preserve">                             第</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rFonts w:hint="eastAsia"/>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bookmarkStart w:id="32" w:name="_Hlk303930787"/>
    <w:bookmarkStart w:id="33" w:name="OLE_LINK15"/>
    <w:bookmarkStart w:id="34" w:name="OLE_LINK14"/>
    <w:r>
      <w:rPr>
        <w:rFonts w:hint="eastAsia" w:ascii="宋体" w:hAnsi="宋体"/>
      </w:rPr>
      <w:t xml:space="preserve">                           </w:t>
    </w:r>
    <w:bookmarkEnd w:id="32"/>
    <w:bookmarkEnd w:id="33"/>
    <w:bookmarkEnd w:id="3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F59960"/>
    <w:multiLevelType w:val="multilevel"/>
    <w:tmpl w:val="ECF59960"/>
    <w:lvl w:ilvl="0" w:tentative="0">
      <w:start w:val="1"/>
      <w:numFmt w:val="decimal"/>
      <w:lvlText w:val="2.3.10.7.%1"/>
      <w:lvlJc w:val="left"/>
      <w:pPr>
        <w:tabs>
          <w:tab w:val="left" w:pos="0"/>
        </w:tabs>
        <w:ind w:left="1304" w:hanging="1304"/>
      </w:pPr>
      <w:rPr>
        <w:rFonts w:hint="default"/>
        <w:b w:val="0"/>
      </w:rPr>
    </w:lvl>
    <w:lvl w:ilvl="1" w:tentative="0">
      <w:start w:val="1"/>
      <w:numFmt w:val="lowerLetter"/>
      <w:lvlText w:val="%2)"/>
      <w:lvlJc w:val="left"/>
      <w:pPr>
        <w:tabs>
          <w:tab w:val="left" w:pos="840"/>
        </w:tabs>
        <w:ind w:left="840" w:hanging="420"/>
      </w:pPr>
    </w:lvl>
    <w:lvl w:ilvl="2" w:tentative="0">
      <w:start w:val="1"/>
      <w:numFmt w:val="decimal"/>
      <w:lvlText w:val="3.3.7.1.%3"/>
      <w:lvlJc w:val="left"/>
      <w:pPr>
        <w:tabs>
          <w:tab w:val="left" w:pos="0"/>
        </w:tabs>
        <w:ind w:left="1418" w:hanging="1418"/>
      </w:pPr>
      <w:rPr>
        <w:rFonts w:hint="default" w:ascii="宋体" w:hAnsi="宋体" w:eastAsia="宋体" w:cs="宋体"/>
        <w:b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17106C0"/>
    <w:multiLevelType w:val="multilevel"/>
    <w:tmpl w:val="017106C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60C3090"/>
    <w:multiLevelType w:val="multilevel"/>
    <w:tmpl w:val="060C309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7C07786"/>
    <w:multiLevelType w:val="multilevel"/>
    <w:tmpl w:val="07C07786"/>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BE20F58"/>
    <w:multiLevelType w:val="multilevel"/>
    <w:tmpl w:val="0BE20F58"/>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D9C3F3C"/>
    <w:multiLevelType w:val="multilevel"/>
    <w:tmpl w:val="0D9C3F3C"/>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39A2946"/>
    <w:multiLevelType w:val="multilevel"/>
    <w:tmpl w:val="139A2946"/>
    <w:lvl w:ilvl="0" w:tentative="0">
      <w:start w:val="1"/>
      <w:numFmt w:val="decimal"/>
      <w:lvlText w:val="6.3.%1"/>
      <w:lvlJc w:val="left"/>
      <w:pPr>
        <w:tabs>
          <w:tab w:val="left" w:pos="568"/>
        </w:tabs>
        <w:ind w:left="1589" w:hanging="1021"/>
      </w:pPr>
      <w:rPr>
        <w:rFonts w:hint="eastAsia" w:ascii="宋体" w:hAnsi="宋体" w:eastAsia="宋体"/>
        <w:b/>
        <w:i w:val="0"/>
        <w:lang w:val="en-GB"/>
      </w:rPr>
    </w:lvl>
    <w:lvl w:ilvl="1" w:tentative="0">
      <w:start w:val="1"/>
      <w:numFmt w:val="lowerLetter"/>
      <w:lvlText w:val="%2)"/>
      <w:lvlJc w:val="left"/>
      <w:pPr>
        <w:tabs>
          <w:tab w:val="left" w:pos="1408"/>
        </w:tabs>
        <w:ind w:left="1408" w:hanging="420"/>
      </w:pPr>
    </w:lvl>
    <w:lvl w:ilvl="2" w:tentative="0">
      <w:start w:val="1"/>
      <w:numFmt w:val="lowerRoman"/>
      <w:lvlText w:val="%3."/>
      <w:lvlJc w:val="right"/>
      <w:pPr>
        <w:tabs>
          <w:tab w:val="left" w:pos="1828"/>
        </w:tabs>
        <w:ind w:left="1828" w:hanging="420"/>
      </w:pPr>
    </w:lvl>
    <w:lvl w:ilvl="3" w:tentative="0">
      <w:start w:val="1"/>
      <w:numFmt w:val="decimal"/>
      <w:lvlText w:val="%4."/>
      <w:lvlJc w:val="left"/>
      <w:pPr>
        <w:tabs>
          <w:tab w:val="left" w:pos="2248"/>
        </w:tabs>
        <w:ind w:left="2248" w:hanging="420"/>
      </w:pPr>
    </w:lvl>
    <w:lvl w:ilvl="4" w:tentative="0">
      <w:start w:val="1"/>
      <w:numFmt w:val="lowerLetter"/>
      <w:lvlText w:val="%5)"/>
      <w:lvlJc w:val="left"/>
      <w:pPr>
        <w:tabs>
          <w:tab w:val="left" w:pos="2668"/>
        </w:tabs>
        <w:ind w:left="2668" w:hanging="420"/>
      </w:pPr>
    </w:lvl>
    <w:lvl w:ilvl="5" w:tentative="0">
      <w:start w:val="1"/>
      <w:numFmt w:val="lowerRoman"/>
      <w:lvlText w:val="%6."/>
      <w:lvlJc w:val="right"/>
      <w:pPr>
        <w:tabs>
          <w:tab w:val="left" w:pos="3088"/>
        </w:tabs>
        <w:ind w:left="3088" w:hanging="420"/>
      </w:pPr>
    </w:lvl>
    <w:lvl w:ilvl="6" w:tentative="0">
      <w:start w:val="1"/>
      <w:numFmt w:val="decimal"/>
      <w:lvlText w:val="%7."/>
      <w:lvlJc w:val="left"/>
      <w:pPr>
        <w:tabs>
          <w:tab w:val="left" w:pos="3508"/>
        </w:tabs>
        <w:ind w:left="3508" w:hanging="420"/>
      </w:pPr>
    </w:lvl>
    <w:lvl w:ilvl="7" w:tentative="0">
      <w:start w:val="1"/>
      <w:numFmt w:val="lowerLetter"/>
      <w:lvlText w:val="%8)"/>
      <w:lvlJc w:val="left"/>
      <w:pPr>
        <w:tabs>
          <w:tab w:val="left" w:pos="3928"/>
        </w:tabs>
        <w:ind w:left="3928" w:hanging="420"/>
      </w:pPr>
    </w:lvl>
    <w:lvl w:ilvl="8" w:tentative="0">
      <w:start w:val="1"/>
      <w:numFmt w:val="lowerRoman"/>
      <w:lvlText w:val="%9."/>
      <w:lvlJc w:val="right"/>
      <w:pPr>
        <w:tabs>
          <w:tab w:val="left" w:pos="4348"/>
        </w:tabs>
        <w:ind w:left="4348" w:hanging="420"/>
      </w:pPr>
    </w:lvl>
  </w:abstractNum>
  <w:abstractNum w:abstractNumId="7">
    <w:nsid w:val="1C3672C9"/>
    <w:multiLevelType w:val="multilevel"/>
    <w:tmpl w:val="1C3672C9"/>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0C798DE"/>
    <w:multiLevelType w:val="multilevel"/>
    <w:tmpl w:val="20C798DE"/>
    <w:lvl w:ilvl="0" w:tentative="0">
      <w:start w:val="1"/>
      <w:numFmt w:val="decimal"/>
      <w:lvlText w:val="3.3.7.%1"/>
      <w:lvlJc w:val="left"/>
      <w:pPr>
        <w:tabs>
          <w:tab w:val="left" w:pos="0"/>
        </w:tabs>
        <w:ind w:left="1134" w:hanging="1134"/>
      </w:pPr>
      <w:rPr>
        <w:rFonts w:hint="default" w:ascii="宋体" w:hAnsi="宋体" w:eastAsia="宋体" w:cs="宋体"/>
        <w:b w:val="0"/>
      </w:rPr>
    </w:lvl>
    <w:lvl w:ilvl="1" w:tentative="0">
      <w:start w:val="1"/>
      <w:numFmt w:val="decimal"/>
      <w:lvlText w:val="3.3.10.4.%2"/>
      <w:lvlJc w:val="left"/>
      <w:pPr>
        <w:tabs>
          <w:tab w:val="left" w:pos="0"/>
        </w:tabs>
        <w:ind w:left="1304" w:hanging="1304"/>
      </w:pPr>
      <w:rPr>
        <w:rFonts w:hint="default"/>
        <w:b w:val="0"/>
      </w:rPr>
    </w:lvl>
    <w:lvl w:ilvl="2" w:tentative="0">
      <w:start w:val="1"/>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EB17B1B"/>
    <w:multiLevelType w:val="multilevel"/>
    <w:tmpl w:val="2EB17B1B"/>
    <w:lvl w:ilvl="0" w:tentative="0">
      <w:start w:val="1"/>
      <w:numFmt w:val="decimal"/>
      <w:lvlText w:val="3.1.%1"/>
      <w:lvlJc w:val="left"/>
      <w:pPr>
        <w:tabs>
          <w:tab w:val="left" w:pos="-840"/>
        </w:tabs>
        <w:ind w:left="510" w:hanging="510"/>
      </w:pPr>
      <w:rPr>
        <w:rFonts w:hint="default"/>
        <w:b/>
      </w:rPr>
    </w:lvl>
    <w:lvl w:ilvl="1" w:tentative="0">
      <w:start w:val="1"/>
      <w:numFmt w:val="decimal"/>
      <w:lvlText w:val="3.1.3.%2"/>
      <w:lvlJc w:val="left"/>
      <w:pPr>
        <w:tabs>
          <w:tab w:val="left" w:pos="-840"/>
        </w:tabs>
        <w:ind w:left="964" w:hanging="964"/>
      </w:pPr>
      <w:rPr>
        <w:rFonts w:hint="default" w:ascii="宋体" w:hAnsi="宋体" w:eastAsia="宋体"/>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FD2490A"/>
    <w:multiLevelType w:val="multilevel"/>
    <w:tmpl w:val="2FD2490A"/>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22E5BD3"/>
    <w:multiLevelType w:val="multilevel"/>
    <w:tmpl w:val="322E5BD3"/>
    <w:lvl w:ilvl="0" w:tentative="0">
      <w:start w:val="1"/>
      <w:numFmt w:val="decimal"/>
      <w:lvlText w:val="1.%1"/>
      <w:lvlJc w:val="left"/>
      <w:pPr>
        <w:tabs>
          <w:tab w:val="left" w:pos="796"/>
        </w:tabs>
        <w:ind w:left="1107" w:hanging="567"/>
      </w:pPr>
      <w:rPr>
        <w:rFonts w:hint="eastAsia" w:ascii="宋体" w:hAnsi="宋体" w:eastAsia="宋体"/>
        <w:b/>
      </w:rPr>
    </w:lvl>
    <w:lvl w:ilvl="1" w:tentative="0">
      <w:start w:val="1"/>
      <w:numFmt w:val="decimal"/>
      <w:lvlText w:val="%2、"/>
      <w:lvlJc w:val="left"/>
      <w:pPr>
        <w:tabs>
          <w:tab w:val="left" w:pos="1936"/>
        </w:tabs>
        <w:ind w:left="1936" w:hanging="720"/>
      </w:pPr>
      <w:rPr>
        <w:rFonts w:ascii="宋体" w:hAnsi="宋体" w:eastAsia="宋体" w:cs="Times New Roman"/>
      </w:rPr>
    </w:lvl>
    <w:lvl w:ilvl="2" w:tentative="0">
      <w:start w:val="1"/>
      <w:numFmt w:val="lowerRoman"/>
      <w:lvlText w:val="%3."/>
      <w:lvlJc w:val="right"/>
      <w:pPr>
        <w:tabs>
          <w:tab w:val="left" w:pos="2056"/>
        </w:tabs>
        <w:ind w:left="2056" w:hanging="420"/>
      </w:pPr>
    </w:lvl>
    <w:lvl w:ilvl="3" w:tentative="0">
      <w:start w:val="1"/>
      <w:numFmt w:val="decimal"/>
      <w:lvlText w:val="%4."/>
      <w:lvlJc w:val="left"/>
      <w:pPr>
        <w:tabs>
          <w:tab w:val="left" w:pos="2476"/>
        </w:tabs>
        <w:ind w:left="2476" w:hanging="420"/>
      </w:pPr>
    </w:lvl>
    <w:lvl w:ilvl="4" w:tentative="0">
      <w:start w:val="1"/>
      <w:numFmt w:val="lowerLetter"/>
      <w:lvlText w:val="%5)"/>
      <w:lvlJc w:val="left"/>
      <w:pPr>
        <w:tabs>
          <w:tab w:val="left" w:pos="2896"/>
        </w:tabs>
        <w:ind w:left="2896" w:hanging="420"/>
      </w:pPr>
    </w:lvl>
    <w:lvl w:ilvl="5" w:tentative="0">
      <w:start w:val="1"/>
      <w:numFmt w:val="lowerRoman"/>
      <w:lvlText w:val="%6."/>
      <w:lvlJc w:val="right"/>
      <w:pPr>
        <w:tabs>
          <w:tab w:val="left" w:pos="3316"/>
        </w:tabs>
        <w:ind w:left="3316" w:hanging="420"/>
      </w:pPr>
    </w:lvl>
    <w:lvl w:ilvl="6" w:tentative="0">
      <w:start w:val="1"/>
      <w:numFmt w:val="decimal"/>
      <w:lvlText w:val="%7."/>
      <w:lvlJc w:val="left"/>
      <w:pPr>
        <w:tabs>
          <w:tab w:val="left" w:pos="3736"/>
        </w:tabs>
        <w:ind w:left="3736" w:hanging="420"/>
      </w:pPr>
    </w:lvl>
    <w:lvl w:ilvl="7" w:tentative="0">
      <w:start w:val="1"/>
      <w:numFmt w:val="lowerLetter"/>
      <w:lvlText w:val="%8)"/>
      <w:lvlJc w:val="left"/>
      <w:pPr>
        <w:tabs>
          <w:tab w:val="left" w:pos="4156"/>
        </w:tabs>
        <w:ind w:left="4156" w:hanging="420"/>
      </w:pPr>
    </w:lvl>
    <w:lvl w:ilvl="8" w:tentative="0">
      <w:start w:val="1"/>
      <w:numFmt w:val="lowerRoman"/>
      <w:lvlText w:val="%9."/>
      <w:lvlJc w:val="right"/>
      <w:pPr>
        <w:tabs>
          <w:tab w:val="left" w:pos="4576"/>
        </w:tabs>
        <w:ind w:left="4576" w:hanging="420"/>
      </w:pPr>
    </w:lvl>
  </w:abstractNum>
  <w:abstractNum w:abstractNumId="12">
    <w:nsid w:val="32B7498F"/>
    <w:multiLevelType w:val="multilevel"/>
    <w:tmpl w:val="32B7498F"/>
    <w:lvl w:ilvl="0" w:tentative="0">
      <w:start w:val="1"/>
      <w:numFmt w:val="decimal"/>
      <w:lvlText w:val="3.3.%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2"/>
      <w:numFmt w:val="decimal"/>
      <w:lvlText w:val="（%3）"/>
      <w:lvlJc w:val="left"/>
      <w:pPr>
        <w:tabs>
          <w:tab w:val="left" w:pos="1680"/>
        </w:tabs>
        <w:ind w:left="1680" w:hanging="84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9BA7C58"/>
    <w:multiLevelType w:val="multilevel"/>
    <w:tmpl w:val="39BA7C58"/>
    <w:lvl w:ilvl="0" w:tentative="0">
      <w:start w:val="1"/>
      <w:numFmt w:val="decimal"/>
      <w:lvlText w:val="3.3.6.%1"/>
      <w:lvlJc w:val="left"/>
      <w:pPr>
        <w:tabs>
          <w:tab w:val="left" w:pos="0"/>
        </w:tabs>
        <w:ind w:left="964" w:hanging="964"/>
      </w:pPr>
      <w:rPr>
        <w:rFonts w:hint="default" w:ascii="宋体" w:hAnsi="宋体" w:eastAsia="宋体" w:cs="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3D4A74B1"/>
    <w:multiLevelType w:val="multilevel"/>
    <w:tmpl w:val="3D4A74B1"/>
    <w:lvl w:ilvl="0" w:tentative="0">
      <w:start w:val="1"/>
      <w:numFmt w:val="decimal"/>
      <w:lvlText w:val="4.%1"/>
      <w:lvlJc w:val="left"/>
      <w:pPr>
        <w:tabs>
          <w:tab w:val="left" w:pos="0"/>
        </w:tabs>
        <w:ind w:left="510" w:hanging="510"/>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F4459B0"/>
    <w:multiLevelType w:val="multilevel"/>
    <w:tmpl w:val="3F4459B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48097C2C"/>
    <w:multiLevelType w:val="multilevel"/>
    <w:tmpl w:val="48097C2C"/>
    <w:lvl w:ilvl="0" w:tentative="0">
      <w:start w:val="1"/>
      <w:numFmt w:val="decimal"/>
      <w:lvlText w:val="3.3.4.%1"/>
      <w:lvlJc w:val="left"/>
      <w:pPr>
        <w:tabs>
          <w:tab w:val="left" w:pos="0"/>
        </w:tabs>
        <w:ind w:left="1021" w:hanging="1021"/>
      </w:pPr>
      <w:rPr>
        <w:rFonts w:hint="default" w:ascii="宋体" w:hAnsi="宋体" w:eastAsia="宋体" w:cs="宋体"/>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4DA62B84"/>
    <w:multiLevelType w:val="multilevel"/>
    <w:tmpl w:val="4DA62B84"/>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4E3C0686"/>
    <w:multiLevelType w:val="multilevel"/>
    <w:tmpl w:val="4E3C0686"/>
    <w:lvl w:ilvl="0" w:tentative="0">
      <w:start w:val="1"/>
      <w:numFmt w:val="decimal"/>
      <w:lvlText w:val="3.2.%1"/>
      <w:lvlJc w:val="left"/>
      <w:pPr>
        <w:tabs>
          <w:tab w:val="left" w:pos="0"/>
        </w:tabs>
        <w:ind w:left="624" w:hanging="624"/>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50701200"/>
    <w:multiLevelType w:val="multilevel"/>
    <w:tmpl w:val="5070120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55DE69B3"/>
    <w:multiLevelType w:val="multilevel"/>
    <w:tmpl w:val="55DE69B3"/>
    <w:lvl w:ilvl="0" w:tentative="0">
      <w:start w:val="1"/>
      <w:numFmt w:val="decimal"/>
      <w:lvlText w:val="3.2.1.%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A48A8E5"/>
    <w:multiLevelType w:val="multilevel"/>
    <w:tmpl w:val="5A48A8E5"/>
    <w:lvl w:ilvl="0" w:tentative="0">
      <w:start w:val="1"/>
      <w:numFmt w:val="decimal"/>
      <w:lvlText w:val="3.3.2.%1"/>
      <w:lvlJc w:val="left"/>
      <w:pPr>
        <w:tabs>
          <w:tab w:val="left" w:pos="0"/>
        </w:tabs>
        <w:ind w:left="964" w:hanging="964"/>
      </w:pPr>
      <w:rPr>
        <w:rFonts w:hint="default" w:ascii="宋体" w:hAnsi="宋体" w:eastAsia="宋体" w:cs="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5F231ADF"/>
    <w:multiLevelType w:val="multilevel"/>
    <w:tmpl w:val="5F231AD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2C30BB5"/>
    <w:multiLevelType w:val="multilevel"/>
    <w:tmpl w:val="62C30BB5"/>
    <w:lvl w:ilvl="0" w:tentative="0">
      <w:start w:val="1"/>
      <w:numFmt w:val="decimal"/>
      <w:lvlText w:val="3.1.2.%1"/>
      <w:lvlJc w:val="left"/>
      <w:pPr>
        <w:tabs>
          <w:tab w:val="left" w:pos="-84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643B78AB"/>
    <w:multiLevelType w:val="multilevel"/>
    <w:tmpl w:val="643B78AB"/>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9180048"/>
    <w:multiLevelType w:val="multilevel"/>
    <w:tmpl w:val="69180048"/>
    <w:lvl w:ilvl="0" w:tentative="0">
      <w:start w:val="1"/>
      <w:numFmt w:val="japaneseCounting"/>
      <w:lvlText w:val="（%1）"/>
      <w:lvlJc w:val="left"/>
      <w:pPr>
        <w:tabs>
          <w:tab w:val="left" w:pos="720"/>
        </w:tabs>
        <w:ind w:left="720" w:hanging="72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9B46007"/>
    <w:multiLevelType w:val="multilevel"/>
    <w:tmpl w:val="69B46007"/>
    <w:lvl w:ilvl="0" w:tentative="0">
      <w:start w:val="1"/>
      <w:numFmt w:val="chineseCountingThousand"/>
      <w:lvlText w:val="（%1）"/>
      <w:lvlJc w:val="left"/>
      <w:pPr>
        <w:tabs>
          <w:tab w:val="left" w:pos="360"/>
        </w:tabs>
        <w:ind w:left="1247" w:hanging="887"/>
      </w:pPr>
      <w:rPr>
        <w:rFonts w:hint="default"/>
        <w:b w:val="0"/>
        <w:lang w:val="en-US"/>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8">
    <w:nsid w:val="6D28692F"/>
    <w:multiLevelType w:val="multilevel"/>
    <w:tmpl w:val="6D28692F"/>
    <w:lvl w:ilvl="0" w:tentative="0">
      <w:start w:val="1"/>
      <w:numFmt w:val="lowerRoman"/>
      <w:lvlText w:val="%1、"/>
      <w:lvlJc w:val="left"/>
      <w:pPr>
        <w:ind w:left="750" w:hanging="75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0FE041A"/>
    <w:multiLevelType w:val="multilevel"/>
    <w:tmpl w:val="70FE041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71D711BE"/>
    <w:multiLevelType w:val="multilevel"/>
    <w:tmpl w:val="71D711BE"/>
    <w:lvl w:ilvl="0" w:tentative="0">
      <w:start w:val="1"/>
      <w:numFmt w:val="japaneseCounting"/>
      <w:lvlText w:val="第%1条"/>
      <w:lvlJc w:val="left"/>
      <w:pPr>
        <w:tabs>
          <w:tab w:val="left" w:pos="840"/>
        </w:tabs>
        <w:ind w:left="840" w:hanging="840"/>
      </w:pPr>
      <w:rPr>
        <w:rFonts w:hint="defaul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74372B82"/>
    <w:multiLevelType w:val="multilevel"/>
    <w:tmpl w:val="74372B82"/>
    <w:lvl w:ilvl="0" w:tentative="0">
      <w:start w:val="1"/>
      <w:numFmt w:val="decimal"/>
      <w:lvlText w:val="3.3.2.%1"/>
      <w:lvlJc w:val="left"/>
      <w:pPr>
        <w:tabs>
          <w:tab w:val="left" w:pos="0"/>
        </w:tabs>
        <w:ind w:left="964" w:hanging="964"/>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79487C21"/>
    <w:multiLevelType w:val="multilevel"/>
    <w:tmpl w:val="79487C21"/>
    <w:lvl w:ilvl="0" w:tentative="0">
      <w:start w:val="1"/>
      <w:numFmt w:val="decimal"/>
      <w:lvlText w:val="3.3.5.%1"/>
      <w:lvlJc w:val="left"/>
      <w:pPr>
        <w:tabs>
          <w:tab w:val="left" w:pos="0"/>
        </w:tabs>
        <w:ind w:left="1021" w:hanging="1021"/>
      </w:pPr>
      <w:rPr>
        <w:rFonts w:hint="default" w:ascii="宋体" w:hAnsi="宋体" w:eastAsia="宋体" w:cs="宋体"/>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9B26487"/>
    <w:multiLevelType w:val="multilevel"/>
    <w:tmpl w:val="79B26487"/>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4">
    <w:nsid w:val="7B3E5855"/>
    <w:multiLevelType w:val="multilevel"/>
    <w:tmpl w:val="7B3E585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5">
    <w:nsid w:val="7C726498"/>
    <w:multiLevelType w:val="multilevel"/>
    <w:tmpl w:val="7C726498"/>
    <w:lvl w:ilvl="0" w:tentative="0">
      <w:start w:val="1"/>
      <w:numFmt w:val="decimal"/>
      <w:lvlText w:val="6.%1"/>
      <w:lvlJc w:val="left"/>
      <w:pPr>
        <w:tabs>
          <w:tab w:val="left" w:pos="0"/>
        </w:tabs>
        <w:ind w:left="567" w:hanging="567"/>
      </w:pPr>
      <w:rPr>
        <w:rFonts w:hint="eastAsia" w:ascii="宋体" w:hAnsi="宋体" w:eastAsia="宋体"/>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7E5733C6"/>
    <w:multiLevelType w:val="multilevel"/>
    <w:tmpl w:val="7E5733C6"/>
    <w:lvl w:ilvl="0" w:tentative="0">
      <w:start w:val="1"/>
      <w:numFmt w:val="decimal"/>
      <w:lvlText w:val="3.%1"/>
      <w:lvlJc w:val="left"/>
      <w:pPr>
        <w:tabs>
          <w:tab w:val="left" w:pos="0"/>
        </w:tabs>
        <w:ind w:left="567" w:hanging="567"/>
      </w:pPr>
      <w:rPr>
        <w:rFonts w:hint="eastAsia"/>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8"/>
  </w:num>
  <w:num w:numId="2">
    <w:abstractNumId w:val="11"/>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8"/>
  </w:num>
  <w:num w:numId="8">
    <w:abstractNumId w:val="21"/>
  </w:num>
  <w:num w:numId="9">
    <w:abstractNumId w:val="12"/>
  </w:num>
  <w:num w:numId="10">
    <w:abstractNumId w:val="31"/>
  </w:num>
  <w:num w:numId="11">
    <w:abstractNumId w:val="22"/>
  </w:num>
  <w:num w:numId="12">
    <w:abstractNumId w:val="16"/>
  </w:num>
  <w:num w:numId="13">
    <w:abstractNumId w:val="32"/>
  </w:num>
  <w:num w:numId="14">
    <w:abstractNumId w:val="13"/>
  </w:num>
  <w:num w:numId="15">
    <w:abstractNumId w:val="8"/>
  </w:num>
  <w:num w:numId="16">
    <w:abstractNumId w:val="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
  </w:num>
  <w:num w:numId="20">
    <w:abstractNumId w:val="15"/>
  </w:num>
  <w:num w:numId="21">
    <w:abstractNumId w:val="34"/>
  </w:num>
  <w:num w:numId="22">
    <w:abstractNumId w:val="23"/>
  </w:num>
  <w:num w:numId="23">
    <w:abstractNumId w:val="25"/>
  </w:num>
  <w:num w:numId="24">
    <w:abstractNumId w:val="4"/>
  </w:num>
  <w:num w:numId="25">
    <w:abstractNumId w:val="20"/>
  </w:num>
  <w:num w:numId="26">
    <w:abstractNumId w:val="3"/>
  </w:num>
  <w:num w:numId="27">
    <w:abstractNumId w:val="33"/>
  </w:num>
  <w:num w:numId="28">
    <w:abstractNumId w:val="17"/>
  </w:num>
  <w:num w:numId="29">
    <w:abstractNumId w:val="26"/>
  </w:num>
  <w:num w:numId="30">
    <w:abstractNumId w:val="7"/>
  </w:num>
  <w:num w:numId="31">
    <w:abstractNumId w:val="5"/>
  </w:num>
  <w:num w:numId="32">
    <w:abstractNumId w:val="29"/>
  </w:num>
  <w:num w:numId="33">
    <w:abstractNumId w:val="2"/>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76C"/>
    <w:rsid w:val="0000486A"/>
    <w:rsid w:val="00033F19"/>
    <w:rsid w:val="00065537"/>
    <w:rsid w:val="00077147"/>
    <w:rsid w:val="00097969"/>
    <w:rsid w:val="000A09B0"/>
    <w:rsid w:val="000B14EB"/>
    <w:rsid w:val="000C75D6"/>
    <w:rsid w:val="000D2204"/>
    <w:rsid w:val="000E1F35"/>
    <w:rsid w:val="00136DE6"/>
    <w:rsid w:val="00141B66"/>
    <w:rsid w:val="001529E6"/>
    <w:rsid w:val="001827C0"/>
    <w:rsid w:val="00183EB6"/>
    <w:rsid w:val="00184737"/>
    <w:rsid w:val="00184EC2"/>
    <w:rsid w:val="00184FD5"/>
    <w:rsid w:val="0019218B"/>
    <w:rsid w:val="001B1DC8"/>
    <w:rsid w:val="001C0BD4"/>
    <w:rsid w:val="001D6E62"/>
    <w:rsid w:val="001E2EA5"/>
    <w:rsid w:val="002022B3"/>
    <w:rsid w:val="00217EA1"/>
    <w:rsid w:val="00235975"/>
    <w:rsid w:val="002462DE"/>
    <w:rsid w:val="00250646"/>
    <w:rsid w:val="00254124"/>
    <w:rsid w:val="00257E5F"/>
    <w:rsid w:val="002716F6"/>
    <w:rsid w:val="00284492"/>
    <w:rsid w:val="00294CCD"/>
    <w:rsid w:val="002E613C"/>
    <w:rsid w:val="00315407"/>
    <w:rsid w:val="0031617F"/>
    <w:rsid w:val="00326E7F"/>
    <w:rsid w:val="00331E4C"/>
    <w:rsid w:val="003634EF"/>
    <w:rsid w:val="00364374"/>
    <w:rsid w:val="00385088"/>
    <w:rsid w:val="00395504"/>
    <w:rsid w:val="00396F4A"/>
    <w:rsid w:val="003A2FFD"/>
    <w:rsid w:val="003A6294"/>
    <w:rsid w:val="003B6EC0"/>
    <w:rsid w:val="003D320B"/>
    <w:rsid w:val="003E398F"/>
    <w:rsid w:val="003F03D8"/>
    <w:rsid w:val="00401F20"/>
    <w:rsid w:val="0041281A"/>
    <w:rsid w:val="00422EE8"/>
    <w:rsid w:val="00423DD4"/>
    <w:rsid w:val="0045674E"/>
    <w:rsid w:val="00456888"/>
    <w:rsid w:val="00481ED0"/>
    <w:rsid w:val="004B4B10"/>
    <w:rsid w:val="004D31D4"/>
    <w:rsid w:val="004D3E52"/>
    <w:rsid w:val="004D7CF8"/>
    <w:rsid w:val="004F1F17"/>
    <w:rsid w:val="004F4D90"/>
    <w:rsid w:val="005068A2"/>
    <w:rsid w:val="005119C5"/>
    <w:rsid w:val="00521428"/>
    <w:rsid w:val="00521C8E"/>
    <w:rsid w:val="00523262"/>
    <w:rsid w:val="00562DF4"/>
    <w:rsid w:val="0057016F"/>
    <w:rsid w:val="00590064"/>
    <w:rsid w:val="00591AB6"/>
    <w:rsid w:val="00603574"/>
    <w:rsid w:val="00613A10"/>
    <w:rsid w:val="00622680"/>
    <w:rsid w:val="006444BB"/>
    <w:rsid w:val="00645533"/>
    <w:rsid w:val="0065227A"/>
    <w:rsid w:val="00656A9A"/>
    <w:rsid w:val="006609D1"/>
    <w:rsid w:val="00664B67"/>
    <w:rsid w:val="006729C2"/>
    <w:rsid w:val="00682729"/>
    <w:rsid w:val="00684934"/>
    <w:rsid w:val="00694461"/>
    <w:rsid w:val="00697BEF"/>
    <w:rsid w:val="006A0618"/>
    <w:rsid w:val="006A10F9"/>
    <w:rsid w:val="006B37B8"/>
    <w:rsid w:val="006C3035"/>
    <w:rsid w:val="006C48FC"/>
    <w:rsid w:val="006C73CD"/>
    <w:rsid w:val="006C77DC"/>
    <w:rsid w:val="006D2763"/>
    <w:rsid w:val="006D611F"/>
    <w:rsid w:val="006E19D5"/>
    <w:rsid w:val="0070003C"/>
    <w:rsid w:val="00713411"/>
    <w:rsid w:val="00717187"/>
    <w:rsid w:val="00724404"/>
    <w:rsid w:val="007314E4"/>
    <w:rsid w:val="00760705"/>
    <w:rsid w:val="00772082"/>
    <w:rsid w:val="007774B3"/>
    <w:rsid w:val="00777BE7"/>
    <w:rsid w:val="007A31DD"/>
    <w:rsid w:val="007A5E84"/>
    <w:rsid w:val="007A64FF"/>
    <w:rsid w:val="007C047E"/>
    <w:rsid w:val="007E2190"/>
    <w:rsid w:val="007F654C"/>
    <w:rsid w:val="0080768F"/>
    <w:rsid w:val="008125EE"/>
    <w:rsid w:val="008220CA"/>
    <w:rsid w:val="00827E1A"/>
    <w:rsid w:val="00832A09"/>
    <w:rsid w:val="008528DD"/>
    <w:rsid w:val="00860CAD"/>
    <w:rsid w:val="00861AAD"/>
    <w:rsid w:val="00862962"/>
    <w:rsid w:val="00863E06"/>
    <w:rsid w:val="00884D7D"/>
    <w:rsid w:val="00884EF3"/>
    <w:rsid w:val="00890EF0"/>
    <w:rsid w:val="008A50C4"/>
    <w:rsid w:val="008A6AC4"/>
    <w:rsid w:val="008D1414"/>
    <w:rsid w:val="008D296C"/>
    <w:rsid w:val="008D3E4C"/>
    <w:rsid w:val="00913497"/>
    <w:rsid w:val="009235A7"/>
    <w:rsid w:val="0092363C"/>
    <w:rsid w:val="00923FA6"/>
    <w:rsid w:val="00942343"/>
    <w:rsid w:val="00950B96"/>
    <w:rsid w:val="0099025E"/>
    <w:rsid w:val="009C0CC8"/>
    <w:rsid w:val="009D118A"/>
    <w:rsid w:val="009D18DE"/>
    <w:rsid w:val="009E46DB"/>
    <w:rsid w:val="00A06348"/>
    <w:rsid w:val="00A121C5"/>
    <w:rsid w:val="00A16B45"/>
    <w:rsid w:val="00A242EC"/>
    <w:rsid w:val="00A31041"/>
    <w:rsid w:val="00A36B1D"/>
    <w:rsid w:val="00A42E97"/>
    <w:rsid w:val="00A46DFB"/>
    <w:rsid w:val="00A54A7C"/>
    <w:rsid w:val="00A915D4"/>
    <w:rsid w:val="00AB79DD"/>
    <w:rsid w:val="00AB7C07"/>
    <w:rsid w:val="00AD12D0"/>
    <w:rsid w:val="00AD20CE"/>
    <w:rsid w:val="00AF3192"/>
    <w:rsid w:val="00AF577D"/>
    <w:rsid w:val="00B11FE1"/>
    <w:rsid w:val="00B25DE6"/>
    <w:rsid w:val="00B26C16"/>
    <w:rsid w:val="00B3665E"/>
    <w:rsid w:val="00B426E2"/>
    <w:rsid w:val="00B521E2"/>
    <w:rsid w:val="00B52EC3"/>
    <w:rsid w:val="00B6656F"/>
    <w:rsid w:val="00B73E8F"/>
    <w:rsid w:val="00BB066A"/>
    <w:rsid w:val="00BC0573"/>
    <w:rsid w:val="00BC253C"/>
    <w:rsid w:val="00BC762D"/>
    <w:rsid w:val="00BE11AA"/>
    <w:rsid w:val="00BF4C77"/>
    <w:rsid w:val="00C079DB"/>
    <w:rsid w:val="00C14DBB"/>
    <w:rsid w:val="00C34D6C"/>
    <w:rsid w:val="00C36E2D"/>
    <w:rsid w:val="00C6464F"/>
    <w:rsid w:val="00C91322"/>
    <w:rsid w:val="00CA1FB1"/>
    <w:rsid w:val="00CA2CCC"/>
    <w:rsid w:val="00CA3EEC"/>
    <w:rsid w:val="00CC4333"/>
    <w:rsid w:val="00CD103C"/>
    <w:rsid w:val="00CD4A0A"/>
    <w:rsid w:val="00CD75E2"/>
    <w:rsid w:val="00CE3606"/>
    <w:rsid w:val="00CF3002"/>
    <w:rsid w:val="00D27097"/>
    <w:rsid w:val="00D578D0"/>
    <w:rsid w:val="00D63126"/>
    <w:rsid w:val="00D66D81"/>
    <w:rsid w:val="00D85620"/>
    <w:rsid w:val="00D9086B"/>
    <w:rsid w:val="00DA176C"/>
    <w:rsid w:val="00DA5979"/>
    <w:rsid w:val="00DC51D5"/>
    <w:rsid w:val="00DD1684"/>
    <w:rsid w:val="00DE1CF0"/>
    <w:rsid w:val="00E1687D"/>
    <w:rsid w:val="00E3420A"/>
    <w:rsid w:val="00E35E83"/>
    <w:rsid w:val="00E43EDB"/>
    <w:rsid w:val="00E44404"/>
    <w:rsid w:val="00E451E5"/>
    <w:rsid w:val="00E54F35"/>
    <w:rsid w:val="00E674CE"/>
    <w:rsid w:val="00E87247"/>
    <w:rsid w:val="00E95A19"/>
    <w:rsid w:val="00E96411"/>
    <w:rsid w:val="00EA1123"/>
    <w:rsid w:val="00EA72EE"/>
    <w:rsid w:val="00EB4472"/>
    <w:rsid w:val="00EC0139"/>
    <w:rsid w:val="00EC5293"/>
    <w:rsid w:val="00EE2286"/>
    <w:rsid w:val="00EF01C8"/>
    <w:rsid w:val="00F04B4C"/>
    <w:rsid w:val="00F13750"/>
    <w:rsid w:val="00F16111"/>
    <w:rsid w:val="00F17966"/>
    <w:rsid w:val="00F342D7"/>
    <w:rsid w:val="00F36A29"/>
    <w:rsid w:val="00F5151D"/>
    <w:rsid w:val="00F52A05"/>
    <w:rsid w:val="00F621D4"/>
    <w:rsid w:val="00F73326"/>
    <w:rsid w:val="00F83F5E"/>
    <w:rsid w:val="00F84768"/>
    <w:rsid w:val="00F85AE0"/>
    <w:rsid w:val="00F91939"/>
    <w:rsid w:val="00FB0610"/>
    <w:rsid w:val="00FD3305"/>
    <w:rsid w:val="00FE2D9D"/>
    <w:rsid w:val="00FE65D8"/>
    <w:rsid w:val="00FE6D78"/>
    <w:rsid w:val="00FF3C5E"/>
    <w:rsid w:val="010A5EFA"/>
    <w:rsid w:val="08CD54DB"/>
    <w:rsid w:val="10BB59C1"/>
    <w:rsid w:val="135D69D7"/>
    <w:rsid w:val="24513E6C"/>
    <w:rsid w:val="2818185A"/>
    <w:rsid w:val="2B554522"/>
    <w:rsid w:val="30DE27C7"/>
    <w:rsid w:val="39F03D4D"/>
    <w:rsid w:val="3A6E6DF1"/>
    <w:rsid w:val="401A4202"/>
    <w:rsid w:val="41A86DD0"/>
    <w:rsid w:val="42F62A27"/>
    <w:rsid w:val="43402326"/>
    <w:rsid w:val="44181143"/>
    <w:rsid w:val="470161EE"/>
    <w:rsid w:val="4D8D08FA"/>
    <w:rsid w:val="52577206"/>
    <w:rsid w:val="538253DA"/>
    <w:rsid w:val="57846476"/>
    <w:rsid w:val="5D7A178B"/>
    <w:rsid w:val="651E26F4"/>
    <w:rsid w:val="6A9B2D0C"/>
    <w:rsid w:val="77A66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4"/>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5"/>
    <w:qFormat/>
    <w:uiPriority w:val="9"/>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56"/>
    <w:qFormat/>
    <w:uiPriority w:val="0"/>
    <w:pPr>
      <w:keepNext/>
      <w:keepLines/>
      <w:widowControl/>
      <w:spacing w:before="280" w:after="290" w:line="376" w:lineRule="auto"/>
      <w:jc w:val="left"/>
      <w:outlineLvl w:val="4"/>
    </w:pPr>
    <w:rPr>
      <w:rFonts w:ascii="Calibri" w:hAnsi="Calibri"/>
      <w:b/>
      <w:bCs/>
      <w:kern w:val="0"/>
      <w:sz w:val="28"/>
      <w:szCs w:val="28"/>
    </w:rPr>
  </w:style>
  <w:style w:type="paragraph" w:styleId="7">
    <w:name w:val="heading 6"/>
    <w:basedOn w:val="1"/>
    <w:next w:val="1"/>
    <w:link w:val="57"/>
    <w:qFormat/>
    <w:uiPriority w:val="0"/>
    <w:pPr>
      <w:keepNext/>
      <w:keepLines/>
      <w:widowControl/>
      <w:spacing w:before="240" w:after="64" w:line="320" w:lineRule="auto"/>
      <w:jc w:val="left"/>
      <w:outlineLvl w:val="5"/>
    </w:pPr>
    <w:rPr>
      <w:rFonts w:ascii="Arial" w:hAnsi="Arial" w:eastAsia="黑体"/>
      <w:b/>
      <w:bCs/>
      <w:kern w:val="0"/>
      <w:sz w:val="24"/>
    </w:rPr>
  </w:style>
  <w:style w:type="paragraph" w:styleId="8">
    <w:name w:val="heading 7"/>
    <w:basedOn w:val="1"/>
    <w:next w:val="1"/>
    <w:link w:val="58"/>
    <w:qFormat/>
    <w:uiPriority w:val="0"/>
    <w:pPr>
      <w:keepNext/>
      <w:keepLines/>
      <w:widowControl/>
      <w:spacing w:before="240" w:after="64" w:line="320" w:lineRule="auto"/>
      <w:jc w:val="left"/>
      <w:outlineLvl w:val="6"/>
    </w:pPr>
    <w:rPr>
      <w:rFonts w:ascii="Calibri" w:hAnsi="Calibri"/>
      <w:b/>
      <w:bCs/>
      <w:kern w:val="0"/>
      <w:sz w:val="24"/>
    </w:rPr>
  </w:style>
  <w:style w:type="paragraph" w:styleId="9">
    <w:name w:val="heading 8"/>
    <w:basedOn w:val="1"/>
    <w:next w:val="1"/>
    <w:link w:val="59"/>
    <w:qFormat/>
    <w:uiPriority w:val="0"/>
    <w:pPr>
      <w:keepNext/>
      <w:keepLines/>
      <w:widowControl/>
      <w:spacing w:before="240" w:after="64" w:line="320" w:lineRule="auto"/>
      <w:jc w:val="left"/>
      <w:outlineLvl w:val="7"/>
    </w:pPr>
    <w:rPr>
      <w:rFonts w:ascii="Arial" w:hAnsi="Arial" w:eastAsia="黑体"/>
      <w:kern w:val="0"/>
      <w:sz w:val="24"/>
    </w:rPr>
  </w:style>
  <w:style w:type="paragraph" w:styleId="10">
    <w:name w:val="heading 9"/>
    <w:basedOn w:val="1"/>
    <w:next w:val="1"/>
    <w:link w:val="60"/>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42">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rFonts w:ascii="Calibri" w:hAnsi="Calibri" w:cs="Calibri"/>
      <w:sz w:val="18"/>
      <w:szCs w:val="18"/>
    </w:rPr>
  </w:style>
  <w:style w:type="paragraph" w:styleId="12">
    <w:name w:val="Normal Indent"/>
    <w:basedOn w:val="1"/>
    <w:link w:val="77"/>
    <w:qFormat/>
    <w:uiPriority w:val="0"/>
    <w:pPr>
      <w:ind w:firstLine="420"/>
    </w:pPr>
    <w:rPr>
      <w:rFonts w:asciiTheme="minorHAnsi" w:hAnsiTheme="minorHAnsi" w:cstheme="minorBidi"/>
      <w:szCs w:val="22"/>
    </w:rPr>
  </w:style>
  <w:style w:type="paragraph" w:styleId="13">
    <w:name w:val="Document Map"/>
    <w:basedOn w:val="1"/>
    <w:link w:val="88"/>
    <w:semiHidden/>
    <w:qFormat/>
    <w:uiPriority w:val="0"/>
    <w:pPr>
      <w:shd w:val="clear" w:color="auto" w:fill="000080"/>
    </w:pPr>
  </w:style>
  <w:style w:type="paragraph" w:styleId="14">
    <w:name w:val="annotation text"/>
    <w:basedOn w:val="1"/>
    <w:next w:val="15"/>
    <w:link w:val="66"/>
    <w:qFormat/>
    <w:uiPriority w:val="0"/>
    <w:pPr>
      <w:jc w:val="left"/>
    </w:pPr>
    <w:rPr>
      <w:rFonts w:eastAsiaTheme="minorEastAsia" w:cstheme="minorBidi"/>
      <w:sz w:val="28"/>
    </w:rPr>
  </w:style>
  <w:style w:type="paragraph" w:styleId="15">
    <w:name w:val="Balloon Text"/>
    <w:basedOn w:val="1"/>
    <w:link w:val="67"/>
    <w:semiHidden/>
    <w:qFormat/>
    <w:uiPriority w:val="0"/>
    <w:rPr>
      <w:sz w:val="28"/>
      <w:szCs w:val="18"/>
    </w:rPr>
  </w:style>
  <w:style w:type="paragraph" w:styleId="16">
    <w:name w:val="Body Text 3"/>
    <w:basedOn w:val="1"/>
    <w:link w:val="141"/>
    <w:qFormat/>
    <w:uiPriority w:val="0"/>
    <w:pPr>
      <w:spacing w:after="120"/>
    </w:pPr>
    <w:rPr>
      <w:rFonts w:ascii="Calibri" w:hAnsi="Calibri"/>
      <w:sz w:val="16"/>
      <w:szCs w:val="16"/>
    </w:rPr>
  </w:style>
  <w:style w:type="paragraph" w:styleId="17">
    <w:name w:val="Body Text"/>
    <w:basedOn w:val="1"/>
    <w:link w:val="129"/>
    <w:qFormat/>
    <w:uiPriority w:val="0"/>
    <w:pPr>
      <w:spacing w:after="120"/>
    </w:pPr>
    <w:rPr>
      <w:rFonts w:ascii="Calibri" w:hAnsi="Calibri"/>
    </w:rPr>
  </w:style>
  <w:style w:type="paragraph" w:styleId="18">
    <w:name w:val="Body Text Indent"/>
    <w:basedOn w:val="1"/>
    <w:link w:val="76"/>
    <w:qFormat/>
    <w:uiPriority w:val="0"/>
    <w:pPr>
      <w:ind w:firstLine="570"/>
    </w:pPr>
    <w:rPr>
      <w:rFonts w:ascii="宋体" w:hAnsi="宋体"/>
      <w:sz w:val="24"/>
    </w:rPr>
  </w:style>
  <w:style w:type="paragraph" w:styleId="19">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20">
    <w:name w:val="toc 5"/>
    <w:basedOn w:val="1"/>
    <w:next w:val="1"/>
    <w:qFormat/>
    <w:uiPriority w:val="0"/>
    <w:pPr>
      <w:ind w:left="840"/>
      <w:jc w:val="left"/>
    </w:pPr>
    <w:rPr>
      <w:rFonts w:ascii="Calibri" w:hAnsi="Calibri" w:cs="Calibri"/>
      <w:sz w:val="18"/>
      <w:szCs w:val="18"/>
    </w:rPr>
  </w:style>
  <w:style w:type="paragraph" w:styleId="21">
    <w:name w:val="toc 3"/>
    <w:basedOn w:val="1"/>
    <w:next w:val="1"/>
    <w:qFormat/>
    <w:uiPriority w:val="39"/>
    <w:pPr>
      <w:ind w:left="840" w:leftChars="400"/>
    </w:pPr>
  </w:style>
  <w:style w:type="paragraph" w:styleId="22">
    <w:name w:val="Plain Text"/>
    <w:basedOn w:val="1"/>
    <w:link w:val="92"/>
    <w:qFormat/>
    <w:uiPriority w:val="0"/>
    <w:rPr>
      <w:rFonts w:ascii="宋体" w:hAnsi="Courier New" w:cstheme="minorBidi"/>
    </w:rPr>
  </w:style>
  <w:style w:type="paragraph" w:styleId="23">
    <w:name w:val="toc 8"/>
    <w:basedOn w:val="1"/>
    <w:next w:val="1"/>
    <w:qFormat/>
    <w:uiPriority w:val="0"/>
    <w:pPr>
      <w:ind w:left="1470"/>
      <w:jc w:val="left"/>
    </w:pPr>
    <w:rPr>
      <w:rFonts w:ascii="Calibri" w:hAnsi="Calibri" w:cs="Calibri"/>
      <w:sz w:val="18"/>
      <w:szCs w:val="18"/>
    </w:rPr>
  </w:style>
  <w:style w:type="paragraph" w:styleId="24">
    <w:name w:val="Date"/>
    <w:basedOn w:val="1"/>
    <w:next w:val="1"/>
    <w:link w:val="82"/>
    <w:qFormat/>
    <w:uiPriority w:val="0"/>
    <w:pPr>
      <w:ind w:left="100" w:leftChars="2500"/>
    </w:pPr>
    <w:rPr>
      <w:sz w:val="28"/>
    </w:rPr>
  </w:style>
  <w:style w:type="paragraph" w:styleId="25">
    <w:name w:val="Body Text Indent 2"/>
    <w:basedOn w:val="1"/>
    <w:link w:val="86"/>
    <w:qFormat/>
    <w:uiPriority w:val="0"/>
    <w:pPr>
      <w:spacing w:line="300" w:lineRule="auto"/>
      <w:ind w:firstLine="540" w:firstLineChars="225"/>
    </w:pPr>
    <w:rPr>
      <w:rFonts w:ascii="宋体" w:hAnsi="宋体"/>
      <w:color w:val="000000"/>
      <w:sz w:val="24"/>
    </w:rPr>
  </w:style>
  <w:style w:type="paragraph" w:styleId="26">
    <w:name w:val="footer"/>
    <w:basedOn w:val="1"/>
    <w:link w:val="51"/>
    <w:unhideWhenUsed/>
    <w:qFormat/>
    <w:uiPriority w:val="0"/>
    <w:pPr>
      <w:tabs>
        <w:tab w:val="center" w:pos="4153"/>
        <w:tab w:val="right" w:pos="8306"/>
      </w:tabs>
      <w:snapToGrid w:val="0"/>
      <w:jc w:val="left"/>
    </w:pPr>
    <w:rPr>
      <w:sz w:val="18"/>
      <w:szCs w:val="18"/>
    </w:rPr>
  </w:style>
  <w:style w:type="paragraph" w:styleId="27">
    <w:name w:val="header"/>
    <w:basedOn w:val="1"/>
    <w:link w:val="50"/>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qFormat/>
    <w:uiPriority w:val="0"/>
    <w:pPr>
      <w:ind w:left="630"/>
      <w:jc w:val="left"/>
    </w:pPr>
    <w:rPr>
      <w:rFonts w:ascii="Calibri" w:hAnsi="Calibri" w:cs="Calibri"/>
      <w:sz w:val="18"/>
      <w:szCs w:val="18"/>
    </w:rPr>
  </w:style>
  <w:style w:type="paragraph" w:styleId="30">
    <w:name w:val="index heading"/>
    <w:basedOn w:val="1"/>
    <w:next w:val="31"/>
    <w:semiHidden/>
    <w:qFormat/>
    <w:uiPriority w:val="0"/>
    <w:rPr>
      <w:szCs w:val="20"/>
    </w:rPr>
  </w:style>
  <w:style w:type="paragraph" w:styleId="31">
    <w:name w:val="index 1"/>
    <w:basedOn w:val="1"/>
    <w:next w:val="1"/>
    <w:semiHidden/>
    <w:qFormat/>
    <w:uiPriority w:val="0"/>
  </w:style>
  <w:style w:type="paragraph" w:styleId="32">
    <w:name w:val="Subtitle"/>
    <w:basedOn w:val="1"/>
    <w:next w:val="1"/>
    <w:link w:val="84"/>
    <w:qFormat/>
    <w:uiPriority w:val="0"/>
    <w:pPr>
      <w:spacing w:before="240" w:after="60" w:line="312" w:lineRule="auto"/>
      <w:jc w:val="center"/>
      <w:outlineLvl w:val="1"/>
    </w:pPr>
    <w:rPr>
      <w:rFonts w:ascii="Cambria" w:hAnsi="Cambria"/>
      <w:b/>
      <w:bCs/>
      <w:kern w:val="28"/>
      <w:sz w:val="32"/>
      <w:szCs w:val="32"/>
    </w:rPr>
  </w:style>
  <w:style w:type="paragraph" w:styleId="33">
    <w:name w:val="footnote text"/>
    <w:basedOn w:val="1"/>
    <w:link w:val="80"/>
    <w:qFormat/>
    <w:uiPriority w:val="0"/>
    <w:pPr>
      <w:snapToGrid w:val="0"/>
      <w:jc w:val="left"/>
    </w:pPr>
    <w:rPr>
      <w:sz w:val="18"/>
      <w:szCs w:val="18"/>
    </w:rPr>
  </w:style>
  <w:style w:type="paragraph" w:styleId="34">
    <w:name w:val="toc 6"/>
    <w:basedOn w:val="1"/>
    <w:next w:val="1"/>
    <w:qFormat/>
    <w:uiPriority w:val="0"/>
    <w:pPr>
      <w:ind w:left="1050"/>
      <w:jc w:val="left"/>
    </w:pPr>
    <w:rPr>
      <w:rFonts w:ascii="Calibri" w:hAnsi="Calibri" w:cs="Calibri"/>
      <w:sz w:val="18"/>
      <w:szCs w:val="18"/>
    </w:rPr>
  </w:style>
  <w:style w:type="paragraph" w:styleId="35">
    <w:name w:val="Body Text Indent 3"/>
    <w:basedOn w:val="1"/>
    <w:link w:val="70"/>
    <w:qFormat/>
    <w:uiPriority w:val="0"/>
    <w:pPr>
      <w:snapToGrid w:val="0"/>
      <w:spacing w:after="120" w:line="360" w:lineRule="auto"/>
      <w:ind w:firstLine="1365"/>
    </w:pPr>
    <w:rPr>
      <w:rFonts w:ascii="宋体"/>
      <w:sz w:val="28"/>
      <w:szCs w:val="20"/>
    </w:rPr>
  </w:style>
  <w:style w:type="paragraph" w:styleId="36">
    <w:name w:val="toc 2"/>
    <w:basedOn w:val="1"/>
    <w:next w:val="1"/>
    <w:qFormat/>
    <w:uiPriority w:val="39"/>
    <w:pPr>
      <w:ind w:left="420" w:leftChars="200"/>
    </w:pPr>
  </w:style>
  <w:style w:type="paragraph" w:styleId="37">
    <w:name w:val="toc 9"/>
    <w:basedOn w:val="1"/>
    <w:next w:val="1"/>
    <w:qFormat/>
    <w:uiPriority w:val="0"/>
    <w:pPr>
      <w:ind w:left="1680"/>
      <w:jc w:val="left"/>
    </w:pPr>
    <w:rPr>
      <w:rFonts w:ascii="Calibri" w:hAnsi="Calibri" w:cs="Calibri"/>
      <w:sz w:val="18"/>
      <w:szCs w:val="18"/>
    </w:rPr>
  </w:style>
  <w:style w:type="paragraph" w:styleId="38">
    <w:name w:val="HTML Preformatted"/>
    <w:basedOn w:val="1"/>
    <w:link w:val="15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9">
    <w:name w:val="Normal (Web)"/>
    <w:basedOn w:val="1"/>
    <w:qFormat/>
    <w:uiPriority w:val="0"/>
    <w:pPr>
      <w:widowControl/>
      <w:spacing w:before="100" w:beforeAutospacing="1" w:after="100" w:afterAutospacing="1"/>
      <w:jc w:val="left"/>
    </w:pPr>
    <w:rPr>
      <w:rFonts w:ascii="宋体" w:hAnsi="宋体"/>
      <w:kern w:val="0"/>
      <w:sz w:val="24"/>
    </w:rPr>
  </w:style>
  <w:style w:type="paragraph" w:styleId="40">
    <w:name w:val="annotation subject"/>
    <w:basedOn w:val="14"/>
    <w:next w:val="14"/>
    <w:link w:val="72"/>
    <w:semiHidden/>
    <w:qFormat/>
    <w:uiPriority w:val="0"/>
    <w:rPr>
      <w:rFonts w:eastAsia="宋体" w:cs="Times New Roman"/>
      <w:b/>
      <w:bCs/>
      <w:sz w:val="21"/>
    </w:rPr>
  </w:style>
  <w:style w:type="character" w:styleId="43">
    <w:name w:val="Strong"/>
    <w:qFormat/>
    <w:uiPriority w:val="0"/>
    <w:rPr>
      <w:b/>
      <w:bCs/>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Emphasis"/>
    <w:qFormat/>
    <w:uiPriority w:val="0"/>
    <w:rPr>
      <w:color w:val="CC0000"/>
    </w:rPr>
  </w:style>
  <w:style w:type="character" w:styleId="47">
    <w:name w:val="Hyperlink"/>
    <w:qFormat/>
    <w:uiPriority w:val="99"/>
    <w:rPr>
      <w:color w:val="0000FF"/>
      <w:u w:val="single"/>
    </w:rPr>
  </w:style>
  <w:style w:type="character" w:styleId="48">
    <w:name w:val="annotation reference"/>
    <w:semiHidden/>
    <w:qFormat/>
    <w:uiPriority w:val="0"/>
    <w:rPr>
      <w:sz w:val="21"/>
      <w:szCs w:val="21"/>
    </w:rPr>
  </w:style>
  <w:style w:type="character" w:styleId="49">
    <w:name w:val="footnote reference"/>
    <w:qFormat/>
    <w:uiPriority w:val="0"/>
    <w:rPr>
      <w:vertAlign w:val="superscript"/>
    </w:rPr>
  </w:style>
  <w:style w:type="character" w:customStyle="1" w:styleId="50">
    <w:name w:val="页眉 Char"/>
    <w:basedOn w:val="42"/>
    <w:link w:val="27"/>
    <w:qFormat/>
    <w:uiPriority w:val="0"/>
    <w:rPr>
      <w:sz w:val="18"/>
      <w:szCs w:val="18"/>
    </w:rPr>
  </w:style>
  <w:style w:type="character" w:customStyle="1" w:styleId="51">
    <w:name w:val="页脚 Char"/>
    <w:basedOn w:val="42"/>
    <w:link w:val="26"/>
    <w:qFormat/>
    <w:uiPriority w:val="0"/>
    <w:rPr>
      <w:sz w:val="18"/>
      <w:szCs w:val="18"/>
    </w:rPr>
  </w:style>
  <w:style w:type="character" w:customStyle="1" w:styleId="52">
    <w:name w:val="标题 1 Char"/>
    <w:basedOn w:val="42"/>
    <w:link w:val="2"/>
    <w:qFormat/>
    <w:uiPriority w:val="0"/>
    <w:rPr>
      <w:rFonts w:ascii="Times New Roman" w:hAnsi="Times New Roman" w:eastAsia="宋体" w:cs="Times New Roman"/>
      <w:b/>
      <w:bCs/>
      <w:kern w:val="44"/>
      <w:sz w:val="44"/>
      <w:szCs w:val="44"/>
    </w:rPr>
  </w:style>
  <w:style w:type="character" w:customStyle="1" w:styleId="53">
    <w:name w:val="标题 2 Char"/>
    <w:basedOn w:val="42"/>
    <w:link w:val="3"/>
    <w:qFormat/>
    <w:uiPriority w:val="0"/>
    <w:rPr>
      <w:rFonts w:ascii="Arial" w:hAnsi="Arial" w:eastAsia="宋体" w:cs="Times New Roman"/>
      <w:b/>
      <w:bCs/>
      <w:kern w:val="0"/>
      <w:sz w:val="28"/>
      <w:szCs w:val="32"/>
    </w:rPr>
  </w:style>
  <w:style w:type="character" w:customStyle="1" w:styleId="54">
    <w:name w:val="标题 3 Char"/>
    <w:basedOn w:val="42"/>
    <w:link w:val="4"/>
    <w:qFormat/>
    <w:uiPriority w:val="0"/>
    <w:rPr>
      <w:rFonts w:ascii="Times New Roman" w:hAnsi="Times New Roman" w:eastAsia="宋体" w:cs="Times New Roman"/>
      <w:b/>
      <w:bCs/>
      <w:kern w:val="0"/>
      <w:sz w:val="24"/>
      <w:szCs w:val="32"/>
    </w:rPr>
  </w:style>
  <w:style w:type="character" w:customStyle="1" w:styleId="55">
    <w:name w:val="标题 4 Char"/>
    <w:basedOn w:val="42"/>
    <w:link w:val="5"/>
    <w:qFormat/>
    <w:uiPriority w:val="9"/>
    <w:rPr>
      <w:rFonts w:ascii="Cambria" w:hAnsi="Cambria" w:eastAsia="宋体" w:cs="Times New Roman"/>
      <w:b/>
      <w:bCs/>
      <w:kern w:val="0"/>
      <w:sz w:val="28"/>
      <w:szCs w:val="28"/>
    </w:rPr>
  </w:style>
  <w:style w:type="character" w:customStyle="1" w:styleId="56">
    <w:name w:val="标题 5 Char"/>
    <w:basedOn w:val="42"/>
    <w:link w:val="6"/>
    <w:qFormat/>
    <w:uiPriority w:val="0"/>
    <w:rPr>
      <w:rFonts w:ascii="Calibri" w:hAnsi="Calibri" w:eastAsia="宋体" w:cs="Times New Roman"/>
      <w:b/>
      <w:bCs/>
      <w:kern w:val="0"/>
      <w:sz w:val="28"/>
      <w:szCs w:val="28"/>
    </w:rPr>
  </w:style>
  <w:style w:type="character" w:customStyle="1" w:styleId="57">
    <w:name w:val="标题 6 Char"/>
    <w:basedOn w:val="42"/>
    <w:link w:val="7"/>
    <w:qFormat/>
    <w:uiPriority w:val="0"/>
    <w:rPr>
      <w:rFonts w:ascii="Arial" w:hAnsi="Arial" w:eastAsia="黑体" w:cs="Times New Roman"/>
      <w:b/>
      <w:bCs/>
      <w:kern w:val="0"/>
      <w:sz w:val="24"/>
      <w:szCs w:val="24"/>
    </w:rPr>
  </w:style>
  <w:style w:type="character" w:customStyle="1" w:styleId="58">
    <w:name w:val="标题 7 Char"/>
    <w:basedOn w:val="42"/>
    <w:link w:val="8"/>
    <w:qFormat/>
    <w:uiPriority w:val="0"/>
    <w:rPr>
      <w:rFonts w:ascii="Calibri" w:hAnsi="Calibri" w:eastAsia="宋体" w:cs="Times New Roman"/>
      <w:b/>
      <w:bCs/>
      <w:kern w:val="0"/>
      <w:sz w:val="24"/>
      <w:szCs w:val="24"/>
    </w:rPr>
  </w:style>
  <w:style w:type="character" w:customStyle="1" w:styleId="59">
    <w:name w:val="标题 8 Char"/>
    <w:basedOn w:val="42"/>
    <w:link w:val="9"/>
    <w:qFormat/>
    <w:uiPriority w:val="0"/>
    <w:rPr>
      <w:rFonts w:ascii="Arial" w:hAnsi="Arial" w:eastAsia="黑体" w:cs="Times New Roman"/>
      <w:kern w:val="0"/>
      <w:sz w:val="24"/>
      <w:szCs w:val="24"/>
    </w:rPr>
  </w:style>
  <w:style w:type="character" w:customStyle="1" w:styleId="60">
    <w:name w:val="标题 9 Char"/>
    <w:basedOn w:val="42"/>
    <w:link w:val="10"/>
    <w:qFormat/>
    <w:uiPriority w:val="0"/>
    <w:rPr>
      <w:rFonts w:ascii="Arial" w:hAnsi="Arial" w:eastAsia="黑体" w:cs="Times New Roman"/>
      <w:kern w:val="0"/>
      <w:szCs w:val="21"/>
    </w:rPr>
  </w:style>
  <w:style w:type="character" w:customStyle="1" w:styleId="61">
    <w:name w:val="页眉 Char1"/>
    <w:semiHidden/>
    <w:qFormat/>
    <w:uiPriority w:val="99"/>
    <w:rPr>
      <w:rFonts w:ascii="Times New Roman" w:hAnsi="Times New Roman" w:eastAsia="宋体" w:cs="Times New Roman"/>
      <w:sz w:val="18"/>
      <w:szCs w:val="18"/>
    </w:rPr>
  </w:style>
  <w:style w:type="character" w:customStyle="1" w:styleId="62">
    <w:name w:val="页眉1 Char"/>
    <w:link w:val="63"/>
    <w:qFormat/>
    <w:uiPriority w:val="0"/>
    <w:rPr>
      <w:sz w:val="18"/>
      <w:szCs w:val="18"/>
    </w:rPr>
  </w:style>
  <w:style w:type="paragraph" w:customStyle="1" w:styleId="63">
    <w:name w:val="页眉1"/>
    <w:basedOn w:val="27"/>
    <w:link w:val="62"/>
    <w:qFormat/>
    <w:uiPriority w:val="0"/>
    <w:pPr>
      <w:pBdr>
        <w:bottom w:val="none" w:color="auto" w:sz="0" w:space="0"/>
      </w:pBdr>
      <w:jc w:val="both"/>
    </w:pPr>
  </w:style>
  <w:style w:type="character" w:customStyle="1" w:styleId="64">
    <w:name w:val="unnamed1"/>
    <w:basedOn w:val="42"/>
    <w:qFormat/>
    <w:uiPriority w:val="0"/>
  </w:style>
  <w:style w:type="character" w:customStyle="1" w:styleId="65">
    <w:name w:val="批注文字 Char"/>
    <w:link w:val="14"/>
    <w:qFormat/>
    <w:uiPriority w:val="0"/>
    <w:rPr>
      <w:rFonts w:ascii="Times New Roman" w:hAnsi="Times New Roman"/>
      <w:sz w:val="28"/>
      <w:szCs w:val="24"/>
    </w:rPr>
  </w:style>
  <w:style w:type="character" w:customStyle="1" w:styleId="66">
    <w:name w:val="批注文字 Char1"/>
    <w:basedOn w:val="42"/>
    <w:link w:val="14"/>
    <w:semiHidden/>
    <w:qFormat/>
    <w:uiPriority w:val="99"/>
    <w:rPr>
      <w:rFonts w:ascii="Times New Roman" w:hAnsi="Times New Roman" w:eastAsia="宋体" w:cs="Times New Roman"/>
      <w:szCs w:val="24"/>
    </w:rPr>
  </w:style>
  <w:style w:type="character" w:customStyle="1" w:styleId="67">
    <w:name w:val="批注框文本 Char"/>
    <w:basedOn w:val="42"/>
    <w:link w:val="15"/>
    <w:semiHidden/>
    <w:qFormat/>
    <w:uiPriority w:val="0"/>
    <w:rPr>
      <w:rFonts w:ascii="Times New Roman" w:hAnsi="Times New Roman" w:eastAsia="宋体" w:cs="Times New Roman"/>
      <w:sz w:val="28"/>
      <w:szCs w:val="18"/>
    </w:rPr>
  </w:style>
  <w:style w:type="character" w:customStyle="1" w:styleId="68">
    <w:name w:val="apple-converted-space"/>
    <w:qFormat/>
    <w:uiPriority w:val="99"/>
    <w:rPr>
      <w:rFonts w:cs="Times New Roman"/>
    </w:rPr>
  </w:style>
  <w:style w:type="character" w:customStyle="1" w:styleId="69">
    <w:name w:val="正文文本缩进 3 Char"/>
    <w:link w:val="35"/>
    <w:qFormat/>
    <w:uiPriority w:val="0"/>
    <w:rPr>
      <w:rFonts w:ascii="宋体" w:hAnsi="Times New Roman" w:eastAsia="宋体" w:cs="Times New Roman"/>
      <w:sz w:val="28"/>
      <w:szCs w:val="20"/>
    </w:rPr>
  </w:style>
  <w:style w:type="character" w:customStyle="1" w:styleId="70">
    <w:name w:val="正文文本缩进 3 Char1"/>
    <w:basedOn w:val="42"/>
    <w:link w:val="35"/>
    <w:semiHidden/>
    <w:qFormat/>
    <w:uiPriority w:val="99"/>
    <w:rPr>
      <w:rFonts w:ascii="Times New Roman" w:hAnsi="Times New Roman" w:eastAsia="宋体" w:cs="Times New Roman"/>
      <w:sz w:val="16"/>
      <w:szCs w:val="16"/>
    </w:rPr>
  </w:style>
  <w:style w:type="character" w:customStyle="1" w:styleId="71">
    <w:name w:val="批注主题 Char"/>
    <w:link w:val="40"/>
    <w:semiHidden/>
    <w:qFormat/>
    <w:uiPriority w:val="0"/>
    <w:rPr>
      <w:rFonts w:ascii="Times New Roman" w:hAnsi="Times New Roman" w:eastAsia="宋体" w:cs="Times New Roman"/>
      <w:b/>
      <w:bCs/>
      <w:szCs w:val="24"/>
    </w:rPr>
  </w:style>
  <w:style w:type="character" w:customStyle="1" w:styleId="72">
    <w:name w:val="批注主题 Char1"/>
    <w:basedOn w:val="66"/>
    <w:link w:val="40"/>
    <w:semiHidden/>
    <w:qFormat/>
    <w:uiPriority w:val="99"/>
    <w:rPr>
      <w:b/>
      <w:bCs/>
    </w:rPr>
  </w:style>
  <w:style w:type="character" w:customStyle="1" w:styleId="73">
    <w:name w:val="h2"/>
    <w:qFormat/>
    <w:uiPriority w:val="0"/>
    <w:rPr>
      <w:color w:val="000000"/>
      <w:sz w:val="24"/>
      <w:szCs w:val="24"/>
    </w:rPr>
  </w:style>
  <w:style w:type="character" w:customStyle="1" w:styleId="74">
    <w:name w:val="font61"/>
    <w:qFormat/>
    <w:uiPriority w:val="0"/>
    <w:rPr>
      <w:rFonts w:hint="eastAsia" w:ascii="宋体" w:hAnsi="宋体" w:eastAsia="宋体" w:cs="宋体"/>
      <w:color w:val="000000"/>
      <w:sz w:val="20"/>
      <w:szCs w:val="20"/>
      <w:u w:val="none"/>
    </w:rPr>
  </w:style>
  <w:style w:type="character" w:customStyle="1" w:styleId="75">
    <w:name w:val="正文文本缩进 Char"/>
    <w:link w:val="18"/>
    <w:qFormat/>
    <w:uiPriority w:val="0"/>
    <w:rPr>
      <w:rFonts w:ascii="宋体" w:hAnsi="宋体" w:eastAsia="宋体" w:cs="Times New Roman"/>
      <w:sz w:val="24"/>
      <w:szCs w:val="24"/>
    </w:rPr>
  </w:style>
  <w:style w:type="character" w:customStyle="1" w:styleId="76">
    <w:name w:val="正文文本缩进 Char1"/>
    <w:basedOn w:val="42"/>
    <w:link w:val="18"/>
    <w:semiHidden/>
    <w:qFormat/>
    <w:uiPriority w:val="99"/>
    <w:rPr>
      <w:rFonts w:ascii="Times New Roman" w:hAnsi="Times New Roman" w:eastAsia="宋体" w:cs="Times New Roman"/>
      <w:szCs w:val="24"/>
    </w:rPr>
  </w:style>
  <w:style w:type="character" w:customStyle="1" w:styleId="77">
    <w:name w:val="正文缩进 Char"/>
    <w:link w:val="12"/>
    <w:qFormat/>
    <w:uiPriority w:val="0"/>
    <w:rPr>
      <w:rFonts w:eastAsia="宋体"/>
    </w:rPr>
  </w:style>
  <w:style w:type="character" w:customStyle="1" w:styleId="78">
    <w:name w:val="纯文本 Char1"/>
    <w:semiHidden/>
    <w:qFormat/>
    <w:uiPriority w:val="99"/>
    <w:rPr>
      <w:rFonts w:ascii="宋体" w:hAnsi="Courier New" w:eastAsia="宋体" w:cs="Courier New"/>
      <w:szCs w:val="21"/>
    </w:rPr>
  </w:style>
  <w:style w:type="character" w:customStyle="1" w:styleId="79">
    <w:name w:val="脚注文本 Char"/>
    <w:link w:val="33"/>
    <w:qFormat/>
    <w:uiPriority w:val="0"/>
    <w:rPr>
      <w:rFonts w:ascii="Times New Roman" w:hAnsi="Times New Roman" w:eastAsia="宋体" w:cs="Times New Roman"/>
      <w:sz w:val="18"/>
      <w:szCs w:val="18"/>
    </w:rPr>
  </w:style>
  <w:style w:type="character" w:customStyle="1" w:styleId="80">
    <w:name w:val="脚注文本 Char1"/>
    <w:basedOn w:val="42"/>
    <w:link w:val="33"/>
    <w:semiHidden/>
    <w:qFormat/>
    <w:uiPriority w:val="99"/>
    <w:rPr>
      <w:rFonts w:ascii="Times New Roman" w:hAnsi="Times New Roman" w:eastAsia="宋体" w:cs="Times New Roman"/>
      <w:sz w:val="18"/>
      <w:szCs w:val="18"/>
    </w:rPr>
  </w:style>
  <w:style w:type="character" w:customStyle="1" w:styleId="81">
    <w:name w:val="日期 Char"/>
    <w:link w:val="24"/>
    <w:qFormat/>
    <w:uiPriority w:val="0"/>
    <w:rPr>
      <w:rFonts w:ascii="Times New Roman" w:hAnsi="Times New Roman" w:eastAsia="宋体" w:cs="Times New Roman"/>
      <w:sz w:val="28"/>
      <w:szCs w:val="24"/>
    </w:rPr>
  </w:style>
  <w:style w:type="character" w:customStyle="1" w:styleId="82">
    <w:name w:val="日期 Char1"/>
    <w:basedOn w:val="42"/>
    <w:link w:val="24"/>
    <w:semiHidden/>
    <w:qFormat/>
    <w:uiPriority w:val="99"/>
    <w:rPr>
      <w:rFonts w:ascii="Times New Roman" w:hAnsi="Times New Roman" w:eastAsia="宋体" w:cs="Times New Roman"/>
      <w:szCs w:val="24"/>
    </w:rPr>
  </w:style>
  <w:style w:type="character" w:customStyle="1" w:styleId="83">
    <w:name w:val="副标题 Char"/>
    <w:link w:val="32"/>
    <w:qFormat/>
    <w:uiPriority w:val="0"/>
    <w:rPr>
      <w:rFonts w:ascii="Cambria" w:hAnsi="Cambria" w:eastAsia="宋体" w:cs="Times New Roman"/>
      <w:b/>
      <w:bCs/>
      <w:kern w:val="28"/>
      <w:sz w:val="32"/>
      <w:szCs w:val="32"/>
    </w:rPr>
  </w:style>
  <w:style w:type="character" w:customStyle="1" w:styleId="84">
    <w:name w:val="副标题 Char1"/>
    <w:basedOn w:val="42"/>
    <w:link w:val="32"/>
    <w:qFormat/>
    <w:uiPriority w:val="11"/>
    <w:rPr>
      <w:rFonts w:eastAsia="宋体" w:asciiTheme="majorHAnsi" w:hAnsiTheme="majorHAnsi" w:cstheme="majorBidi"/>
      <w:b/>
      <w:bCs/>
      <w:kern w:val="28"/>
      <w:sz w:val="32"/>
      <w:szCs w:val="32"/>
    </w:rPr>
  </w:style>
  <w:style w:type="character" w:customStyle="1" w:styleId="85">
    <w:name w:val="正文文本缩进 2 Char"/>
    <w:link w:val="25"/>
    <w:qFormat/>
    <w:uiPriority w:val="0"/>
    <w:rPr>
      <w:rFonts w:ascii="宋体" w:hAnsi="宋体" w:eastAsia="宋体" w:cs="Times New Roman"/>
      <w:color w:val="000000"/>
      <w:sz w:val="24"/>
      <w:szCs w:val="24"/>
    </w:rPr>
  </w:style>
  <w:style w:type="character" w:customStyle="1" w:styleId="86">
    <w:name w:val="正文文本缩进 2 Char1"/>
    <w:basedOn w:val="42"/>
    <w:link w:val="25"/>
    <w:semiHidden/>
    <w:qFormat/>
    <w:uiPriority w:val="99"/>
    <w:rPr>
      <w:rFonts w:ascii="Times New Roman" w:hAnsi="Times New Roman" w:eastAsia="宋体" w:cs="Times New Roman"/>
      <w:szCs w:val="24"/>
    </w:rPr>
  </w:style>
  <w:style w:type="character" w:customStyle="1" w:styleId="87">
    <w:name w:val="文档结构图 Char"/>
    <w:link w:val="13"/>
    <w:semiHidden/>
    <w:qFormat/>
    <w:uiPriority w:val="0"/>
    <w:rPr>
      <w:rFonts w:ascii="Times New Roman" w:hAnsi="Times New Roman" w:eastAsia="宋体" w:cs="Times New Roman"/>
      <w:szCs w:val="24"/>
      <w:shd w:val="clear" w:color="auto" w:fill="000080"/>
    </w:rPr>
  </w:style>
  <w:style w:type="character" w:customStyle="1" w:styleId="88">
    <w:name w:val="文档结构图 Char1"/>
    <w:basedOn w:val="42"/>
    <w:link w:val="13"/>
    <w:semiHidden/>
    <w:qFormat/>
    <w:uiPriority w:val="99"/>
    <w:rPr>
      <w:rFonts w:ascii="宋体" w:hAnsi="Times New Roman" w:eastAsia="宋体" w:cs="Times New Roman"/>
      <w:sz w:val="18"/>
      <w:szCs w:val="18"/>
    </w:rPr>
  </w:style>
  <w:style w:type="character" w:customStyle="1" w:styleId="89">
    <w:name w:val="列出段落 Char"/>
    <w:link w:val="90"/>
    <w:qFormat/>
    <w:locked/>
    <w:uiPriority w:val="99"/>
    <w:rPr>
      <w:rFonts w:ascii="Times New Roman" w:hAnsi="Times New Roman"/>
      <w:szCs w:val="24"/>
    </w:rPr>
  </w:style>
  <w:style w:type="paragraph" w:styleId="90">
    <w:name w:val="List Paragraph"/>
    <w:basedOn w:val="1"/>
    <w:link w:val="89"/>
    <w:qFormat/>
    <w:uiPriority w:val="99"/>
    <w:pPr>
      <w:ind w:firstLine="420" w:firstLineChars="200"/>
    </w:pPr>
    <w:rPr>
      <w:rFonts w:eastAsiaTheme="minorEastAsia" w:cstheme="minorBidi"/>
    </w:rPr>
  </w:style>
  <w:style w:type="character" w:customStyle="1" w:styleId="91">
    <w:name w:val="纯文本 Char"/>
    <w:link w:val="22"/>
    <w:qFormat/>
    <w:uiPriority w:val="0"/>
    <w:rPr>
      <w:rFonts w:ascii="宋体" w:hAnsi="Courier New" w:eastAsia="宋体"/>
      <w:szCs w:val="24"/>
    </w:rPr>
  </w:style>
  <w:style w:type="character" w:customStyle="1" w:styleId="92">
    <w:name w:val="纯文本 Char2"/>
    <w:basedOn w:val="42"/>
    <w:link w:val="22"/>
    <w:semiHidden/>
    <w:qFormat/>
    <w:uiPriority w:val="99"/>
    <w:rPr>
      <w:rFonts w:ascii="宋体" w:hAnsi="Courier New" w:eastAsia="宋体" w:cs="Courier New"/>
      <w:szCs w:val="21"/>
    </w:rPr>
  </w:style>
  <w:style w:type="character" w:customStyle="1" w:styleId="93">
    <w:name w:val="font101"/>
    <w:qFormat/>
    <w:uiPriority w:val="0"/>
    <w:rPr>
      <w:rFonts w:hint="eastAsia" w:ascii="黑体" w:hAnsi="宋体" w:eastAsia="黑体" w:cs="黑体"/>
      <w:color w:val="000000"/>
      <w:sz w:val="20"/>
      <w:szCs w:val="20"/>
      <w:u w:val="none"/>
    </w:rPr>
  </w:style>
  <w:style w:type="paragraph" w:customStyle="1" w:styleId="9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95">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96">
    <w:name w:val="1"/>
    <w:basedOn w:val="1"/>
    <w:qFormat/>
    <w:uiPriority w:val="0"/>
    <w:pPr>
      <w:widowControl/>
      <w:spacing w:after="160" w:line="240" w:lineRule="exact"/>
      <w:jc w:val="left"/>
    </w:pPr>
    <w:rPr>
      <w:rFonts w:ascii="Verdana" w:hAnsi="Verdana"/>
      <w:kern w:val="0"/>
      <w:szCs w:val="20"/>
      <w:lang w:eastAsia="en-US"/>
    </w:rPr>
  </w:style>
  <w:style w:type="paragraph" w:customStyle="1" w:styleId="97">
    <w:name w:val="_Style 1"/>
    <w:basedOn w:val="1"/>
    <w:qFormat/>
    <w:uiPriority w:val="99"/>
    <w:pPr>
      <w:ind w:firstLine="420" w:firstLineChars="200"/>
    </w:pPr>
  </w:style>
  <w:style w:type="paragraph" w:customStyle="1" w:styleId="98">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99">
    <w:name w:val="Char"/>
    <w:basedOn w:val="1"/>
    <w:qFormat/>
    <w:uiPriority w:val="0"/>
    <w:pPr>
      <w:tabs>
        <w:tab w:val="left" w:pos="0"/>
      </w:tabs>
      <w:ind w:left="964" w:hanging="964"/>
    </w:pPr>
    <w:rPr>
      <w:sz w:val="24"/>
    </w:rPr>
  </w:style>
  <w:style w:type="paragraph" w:customStyle="1" w:styleId="10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101">
    <w:name w:val="Char Char Char Char"/>
    <w:basedOn w:val="1"/>
    <w:qFormat/>
    <w:uiPriority w:val="0"/>
    <w:rPr>
      <w:szCs w:val="20"/>
    </w:rPr>
  </w:style>
  <w:style w:type="paragraph" w:customStyle="1" w:styleId="10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3">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104">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5">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6">
    <w:name w:val="样式2"/>
    <w:basedOn w:val="1"/>
    <w:qFormat/>
    <w:uiPriority w:val="0"/>
    <w:rPr>
      <w:b/>
      <w:sz w:val="24"/>
    </w:rPr>
  </w:style>
  <w:style w:type="paragraph" w:customStyle="1" w:styleId="10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08">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9">
    <w:name w:val="Char Char Char"/>
    <w:basedOn w:val="1"/>
    <w:qFormat/>
    <w:uiPriority w:val="0"/>
    <w:rPr>
      <w:rFonts w:ascii="宋体" w:hAnsi="宋体"/>
      <w:b/>
      <w:sz w:val="28"/>
      <w:szCs w:val="28"/>
    </w:rPr>
  </w:style>
  <w:style w:type="paragraph" w:customStyle="1" w:styleId="110">
    <w:name w:val="列出段落1"/>
    <w:basedOn w:val="1"/>
    <w:qFormat/>
    <w:uiPriority w:val="0"/>
    <w:pPr>
      <w:ind w:firstLine="420" w:firstLineChars="200"/>
    </w:pPr>
    <w:rPr>
      <w:rFonts w:ascii="Calibri" w:hAnsi="Calibri"/>
      <w:szCs w:val="21"/>
    </w:rPr>
  </w:style>
  <w:style w:type="paragraph" w:customStyle="1" w:styleId="111">
    <w:name w:val="Char1 Char Char Char"/>
    <w:basedOn w:val="1"/>
    <w:qFormat/>
    <w:uiPriority w:val="0"/>
    <w:pPr>
      <w:ind w:left="420" w:hanging="420"/>
    </w:pPr>
    <w:rPr>
      <w:sz w:val="24"/>
    </w:rPr>
  </w:style>
  <w:style w:type="paragraph" w:customStyle="1" w:styleId="112">
    <w:name w:val="无间隔1"/>
    <w:link w:val="11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113">
    <w:name w:val="No Spacing Char"/>
    <w:basedOn w:val="42"/>
    <w:link w:val="112"/>
    <w:qFormat/>
    <w:locked/>
    <w:uiPriority w:val="0"/>
    <w:rPr>
      <w:rFonts w:ascii="Times New Roman" w:hAnsi="Times New Roman" w:eastAsia="宋体" w:cs="Times New Roman"/>
      <w:szCs w:val="21"/>
    </w:rPr>
  </w:style>
  <w:style w:type="paragraph" w:customStyle="1" w:styleId="114">
    <w:name w:val="p0"/>
    <w:basedOn w:val="1"/>
    <w:qFormat/>
    <w:uiPriority w:val="0"/>
    <w:pPr>
      <w:widowControl/>
    </w:pPr>
    <w:rPr>
      <w:rFonts w:ascii="Calibri" w:hAnsi="Calibri"/>
      <w:kern w:val="0"/>
      <w:szCs w:val="21"/>
    </w:rPr>
  </w:style>
  <w:style w:type="character" w:customStyle="1" w:styleId="115">
    <w:name w:val="Char Char22"/>
    <w:qFormat/>
    <w:uiPriority w:val="0"/>
    <w:rPr>
      <w:rFonts w:ascii="Times New Roman" w:hAnsi="Times New Roman"/>
      <w:b/>
      <w:bCs/>
      <w:sz w:val="24"/>
      <w:szCs w:val="24"/>
    </w:rPr>
  </w:style>
  <w:style w:type="character" w:customStyle="1" w:styleId="116">
    <w:name w:val="Char Char21"/>
    <w:qFormat/>
    <w:uiPriority w:val="0"/>
    <w:rPr>
      <w:rFonts w:ascii="Arial" w:hAnsi="Arial" w:eastAsia="黑体"/>
      <w:b/>
      <w:bCs/>
      <w:kern w:val="2"/>
      <w:sz w:val="32"/>
      <w:szCs w:val="32"/>
    </w:rPr>
  </w:style>
  <w:style w:type="character" w:customStyle="1" w:styleId="117">
    <w:name w:val="Char Char20"/>
    <w:qFormat/>
    <w:uiPriority w:val="0"/>
    <w:rPr>
      <w:rFonts w:ascii="楷体_GB2312" w:hAnsi="宋体" w:eastAsia="楷体_GB2312"/>
      <w:b/>
      <w:bCs/>
      <w:kern w:val="2"/>
      <w:sz w:val="32"/>
      <w:szCs w:val="24"/>
    </w:rPr>
  </w:style>
  <w:style w:type="character" w:customStyle="1" w:styleId="118">
    <w:name w:val="Char Char19"/>
    <w:qFormat/>
    <w:uiPriority w:val="0"/>
    <w:rPr>
      <w:rFonts w:ascii="Arial" w:hAnsi="Arial" w:eastAsia="黑体"/>
      <w:b/>
      <w:bCs/>
      <w:sz w:val="28"/>
      <w:szCs w:val="28"/>
    </w:rPr>
  </w:style>
  <w:style w:type="character" w:customStyle="1" w:styleId="119">
    <w:name w:val="Char Char13"/>
    <w:qFormat/>
    <w:uiPriority w:val="0"/>
    <w:rPr>
      <w:rFonts w:ascii="Times New Roman" w:hAnsi="Times New Roman"/>
      <w:kern w:val="2"/>
      <w:sz w:val="18"/>
      <w:szCs w:val="18"/>
    </w:rPr>
  </w:style>
  <w:style w:type="character" w:customStyle="1" w:styleId="120">
    <w:name w:val="Char Char12"/>
    <w:qFormat/>
    <w:uiPriority w:val="0"/>
    <w:rPr>
      <w:rFonts w:ascii="Times New Roman" w:hAnsi="Times New Roman"/>
      <w:kern w:val="2"/>
      <w:sz w:val="18"/>
      <w:szCs w:val="18"/>
    </w:rPr>
  </w:style>
  <w:style w:type="character" w:customStyle="1" w:styleId="121">
    <w:name w:val="f141"/>
    <w:qFormat/>
    <w:uiPriority w:val="0"/>
    <w:rPr>
      <w:sz w:val="21"/>
      <w:szCs w:val="21"/>
    </w:rPr>
  </w:style>
  <w:style w:type="character" w:customStyle="1" w:styleId="122">
    <w:name w:val="p141"/>
    <w:qFormat/>
    <w:uiPriority w:val="0"/>
    <w:rPr>
      <w:sz w:val="21"/>
      <w:szCs w:val="21"/>
    </w:rPr>
  </w:style>
  <w:style w:type="character" w:customStyle="1" w:styleId="123">
    <w:name w:val="Char Char2"/>
    <w:qFormat/>
    <w:locked/>
    <w:uiPriority w:val="0"/>
    <w:rPr>
      <w:sz w:val="18"/>
    </w:rPr>
  </w:style>
  <w:style w:type="character" w:customStyle="1" w:styleId="124">
    <w:name w:val="s10pv000000"/>
    <w:qFormat/>
    <w:uiPriority w:val="0"/>
  </w:style>
  <w:style w:type="character" w:customStyle="1" w:styleId="125">
    <w:name w:val="普通文字 Char Char1"/>
    <w:qFormat/>
    <w:uiPriority w:val="0"/>
    <w:rPr>
      <w:rFonts w:ascii="宋体" w:hAnsi="Courier New" w:cs="Courier New"/>
      <w:szCs w:val="21"/>
    </w:rPr>
  </w:style>
  <w:style w:type="character" w:customStyle="1" w:styleId="126">
    <w:name w:val="Char Char11"/>
    <w:qFormat/>
    <w:uiPriority w:val="0"/>
    <w:rPr>
      <w:szCs w:val="24"/>
    </w:rPr>
  </w:style>
  <w:style w:type="paragraph" w:customStyle="1" w:styleId="127">
    <w:name w:val="样式 标题 4 + 段前: 5 磅 段后: 5 磅 行距: 单倍行距"/>
    <w:basedOn w:val="5"/>
    <w:qFormat/>
    <w:uiPriority w:val="0"/>
    <w:pPr>
      <w:tabs>
        <w:tab w:val="left" w:pos="1680"/>
      </w:tabs>
      <w:adjustRightInd w:val="0"/>
      <w:spacing w:before="100" w:after="100" w:line="240" w:lineRule="auto"/>
      <w:ind w:left="1680" w:hanging="420"/>
      <w:jc w:val="left"/>
      <w:textAlignment w:val="baseline"/>
    </w:pPr>
    <w:rPr>
      <w:rFonts w:ascii="Arial" w:hAnsi="Arial" w:eastAsia="黑体"/>
      <w:bCs w:val="0"/>
      <w:szCs w:val="20"/>
    </w:rPr>
  </w:style>
  <w:style w:type="paragraph" w:customStyle="1" w:styleId="128">
    <w:name w:val="基准标题"/>
    <w:basedOn w:val="17"/>
    <w:next w:val="17"/>
    <w:qFormat/>
    <w:uiPriority w:val="0"/>
    <w:pPr>
      <w:keepNext/>
      <w:keepLines/>
      <w:widowControl/>
      <w:spacing w:after="0" w:line="240" w:lineRule="atLeast"/>
      <w:jc w:val="left"/>
    </w:pPr>
    <w:rPr>
      <w:rFonts w:ascii="Garamond" w:hAnsi="Garamond"/>
      <w:kern w:val="20"/>
      <w:sz w:val="22"/>
      <w:szCs w:val="20"/>
      <w:lang w:bidi="he-IL"/>
    </w:rPr>
  </w:style>
  <w:style w:type="character" w:customStyle="1" w:styleId="129">
    <w:name w:val="正文文本 Char"/>
    <w:basedOn w:val="42"/>
    <w:link w:val="17"/>
    <w:qFormat/>
    <w:uiPriority w:val="0"/>
    <w:rPr>
      <w:rFonts w:ascii="Calibri" w:hAnsi="Calibri" w:eastAsia="宋体" w:cs="Times New Roman"/>
      <w:szCs w:val="24"/>
    </w:rPr>
  </w:style>
  <w:style w:type="paragraph" w:customStyle="1" w:styleId="130">
    <w:name w:val="表格"/>
    <w:basedOn w:val="1"/>
    <w:qFormat/>
    <w:uiPriority w:val="0"/>
    <w:pPr>
      <w:spacing w:line="420" w:lineRule="exact"/>
      <w:ind w:left="84" w:leftChars="40"/>
      <w:jc w:val="center"/>
    </w:pPr>
    <w:rPr>
      <w:rFonts w:ascii="宋体" w:hAnsi="宋体"/>
      <w:bCs/>
      <w:spacing w:val="-12"/>
    </w:rPr>
  </w:style>
  <w:style w:type="paragraph" w:customStyle="1" w:styleId="131">
    <w:name w:val="font6"/>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32">
    <w:name w:val="样式4"/>
    <w:basedOn w:val="1"/>
    <w:qFormat/>
    <w:uiPriority w:val="0"/>
    <w:pPr>
      <w:tabs>
        <w:tab w:val="left" w:pos="2328"/>
      </w:tabs>
      <w:ind w:left="2328" w:hanging="708"/>
    </w:pPr>
  </w:style>
  <w:style w:type="paragraph" w:customStyle="1" w:styleId="133">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34">
    <w:name w:val="3 Char"/>
    <w:basedOn w:val="1"/>
    <w:qFormat/>
    <w:uiPriority w:val="0"/>
    <w:pPr>
      <w:widowControl/>
      <w:spacing w:line="400" w:lineRule="exact"/>
      <w:jc w:val="center"/>
    </w:pPr>
    <w:rPr>
      <w:rFonts w:ascii="Verdana" w:hAnsi="Verdana"/>
      <w:kern w:val="0"/>
      <w:szCs w:val="20"/>
      <w:lang w:eastAsia="en-US"/>
    </w:rPr>
  </w:style>
  <w:style w:type="paragraph" w:customStyle="1" w:styleId="135">
    <w:name w:val="样式 标题 2 + 宋体 五号 非加粗 黑色"/>
    <w:basedOn w:val="3"/>
    <w:qFormat/>
    <w:uiPriority w:val="0"/>
    <w:pPr>
      <w:tabs>
        <w:tab w:val="left" w:pos="840"/>
      </w:tabs>
      <w:adjustRightInd w:val="0"/>
      <w:spacing w:line="416" w:lineRule="atLeast"/>
      <w:ind w:left="840" w:hanging="420"/>
      <w:jc w:val="left"/>
      <w:textAlignment w:val="baseline"/>
    </w:pPr>
    <w:rPr>
      <w:rFonts w:ascii="宋体" w:hAnsi="宋体"/>
      <w:b w:val="0"/>
      <w:bCs w:val="0"/>
      <w:color w:val="000000"/>
      <w:sz w:val="21"/>
      <w:szCs w:val="20"/>
    </w:rPr>
  </w:style>
  <w:style w:type="paragraph" w:customStyle="1" w:styleId="136">
    <w:name w:val="xl29"/>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37">
    <w:name w:val="Char Char10"/>
    <w:qFormat/>
    <w:uiPriority w:val="0"/>
    <w:rPr>
      <w:rFonts w:ascii="Times New Roman" w:hAnsi="Times New Roman"/>
      <w:kern w:val="2"/>
      <w:sz w:val="24"/>
      <w:szCs w:val="24"/>
    </w:rPr>
  </w:style>
  <w:style w:type="paragraph" w:customStyle="1" w:styleId="138">
    <w:name w:val="设计方案"/>
    <w:basedOn w:val="1"/>
    <w:qFormat/>
    <w:uiPriority w:val="0"/>
    <w:pPr>
      <w:widowControl/>
      <w:tabs>
        <w:tab w:val="left" w:pos="425"/>
      </w:tabs>
      <w:spacing w:after="160" w:line="240" w:lineRule="exact"/>
      <w:ind w:left="425" w:hanging="425"/>
      <w:jc w:val="left"/>
    </w:pPr>
    <w:rPr>
      <w:rFonts w:ascii="Verdana" w:hAnsi="Verdana"/>
      <w:kern w:val="0"/>
      <w:szCs w:val="20"/>
      <w:lang w:eastAsia="en-US"/>
    </w:rPr>
  </w:style>
  <w:style w:type="paragraph" w:customStyle="1" w:styleId="13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40">
    <w:name w:val="样式1"/>
    <w:basedOn w:val="1"/>
    <w:qFormat/>
    <w:uiPriority w:val="0"/>
    <w:pPr>
      <w:tabs>
        <w:tab w:val="left" w:pos="425"/>
        <w:tab w:val="left" w:pos="709"/>
      </w:tabs>
      <w:adjustRightInd w:val="0"/>
      <w:ind w:left="425" w:hanging="425"/>
      <w:textAlignment w:val="baseline"/>
    </w:pPr>
    <w:rPr>
      <w:rFonts w:ascii="宋体" w:hAnsi="宋体"/>
      <w:kern w:val="0"/>
      <w:szCs w:val="20"/>
    </w:rPr>
  </w:style>
  <w:style w:type="character" w:customStyle="1" w:styleId="141">
    <w:name w:val="正文文本 3 Char"/>
    <w:basedOn w:val="42"/>
    <w:link w:val="16"/>
    <w:qFormat/>
    <w:uiPriority w:val="0"/>
    <w:rPr>
      <w:rFonts w:ascii="Calibri" w:hAnsi="Calibri" w:eastAsia="宋体" w:cs="Times New Roman"/>
      <w:sz w:val="16"/>
      <w:szCs w:val="16"/>
    </w:rPr>
  </w:style>
  <w:style w:type="paragraph" w:customStyle="1" w:styleId="142">
    <w:name w:val="head"/>
    <w:basedOn w:val="1"/>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143">
    <w:name w:val="默认段落字体 Para Char Char Char Char"/>
    <w:basedOn w:val="1"/>
    <w:qFormat/>
    <w:uiPriority w:val="0"/>
    <w:rPr>
      <w:szCs w:val="20"/>
    </w:rPr>
  </w:style>
  <w:style w:type="paragraph" w:customStyle="1" w:styleId="144">
    <w:name w:val="font0"/>
    <w:basedOn w:val="1"/>
    <w:qFormat/>
    <w:uiPriority w:val="0"/>
    <w:pPr>
      <w:widowControl/>
      <w:spacing w:before="100" w:beforeAutospacing="1" w:after="100" w:afterAutospacing="1"/>
      <w:jc w:val="left"/>
    </w:pPr>
    <w:rPr>
      <w:rFonts w:hint="eastAsia" w:ascii="宋体" w:hAnsi="宋体"/>
      <w:kern w:val="0"/>
      <w:sz w:val="24"/>
    </w:rPr>
  </w:style>
  <w:style w:type="character" w:customStyle="1" w:styleId="145">
    <w:name w:val="Char Char6"/>
    <w:qFormat/>
    <w:uiPriority w:val="0"/>
    <w:rPr>
      <w:rFonts w:ascii="Times New Roman" w:hAnsi="Times New Roman"/>
      <w:kern w:val="2"/>
      <w:sz w:val="21"/>
      <w:shd w:val="clear" w:color="auto" w:fill="000080"/>
    </w:rPr>
  </w:style>
  <w:style w:type="paragraph" w:customStyle="1" w:styleId="146">
    <w:name w:val="Char Char Char Char Char Char Char"/>
    <w:basedOn w:val="1"/>
    <w:qFormat/>
    <w:uiPriority w:val="0"/>
    <w:rPr>
      <w:rFonts w:ascii="Tahoma" w:hAnsi="Tahoma" w:cs="Tahoma"/>
      <w:sz w:val="30"/>
      <w:szCs w:val="30"/>
    </w:rPr>
  </w:style>
  <w:style w:type="paragraph" w:customStyle="1" w:styleId="147">
    <w:name w:val="样式 标题 3h3H3sect1.2.3 + 五号 段前: 6 磅 段后: 6 磅 行距: 单倍行距"/>
    <w:basedOn w:val="4"/>
    <w:qFormat/>
    <w:uiPriority w:val="0"/>
    <w:pPr>
      <w:tabs>
        <w:tab w:val="left" w:pos="1260"/>
      </w:tabs>
      <w:adjustRightInd w:val="0"/>
      <w:spacing w:before="120" w:after="120" w:line="240" w:lineRule="auto"/>
      <w:ind w:left="1260" w:hanging="420"/>
      <w:jc w:val="left"/>
      <w:textAlignment w:val="baseline"/>
    </w:pPr>
    <w:rPr>
      <w:bCs w:val="0"/>
      <w:sz w:val="21"/>
      <w:szCs w:val="20"/>
    </w:rPr>
  </w:style>
  <w:style w:type="character" w:customStyle="1" w:styleId="148">
    <w:name w:val="Char Char4"/>
    <w:qFormat/>
    <w:uiPriority w:val="0"/>
    <w:rPr>
      <w:rFonts w:ascii="Times New Roman" w:hAnsi="Times New Roman"/>
      <w:kern w:val="2"/>
      <w:sz w:val="24"/>
      <w:szCs w:val="24"/>
    </w:rPr>
  </w:style>
  <w:style w:type="character" w:customStyle="1" w:styleId="149">
    <w:name w:val="Char Char3"/>
    <w:qFormat/>
    <w:uiPriority w:val="0"/>
    <w:rPr>
      <w:rFonts w:ascii="宋体" w:hAnsi="Times New Roman"/>
      <w:sz w:val="21"/>
    </w:rPr>
  </w:style>
  <w:style w:type="character" w:customStyle="1" w:styleId="150">
    <w:name w:val="HTML 预设格式 Char"/>
    <w:basedOn w:val="42"/>
    <w:link w:val="38"/>
    <w:qFormat/>
    <w:uiPriority w:val="0"/>
    <w:rPr>
      <w:rFonts w:ascii="黑体" w:hAnsi="Courier New" w:eastAsia="黑体" w:cs="Courier New"/>
      <w:kern w:val="0"/>
      <w:sz w:val="20"/>
      <w:szCs w:val="20"/>
    </w:rPr>
  </w:style>
  <w:style w:type="character" w:customStyle="1" w:styleId="151">
    <w:name w:val="Char Char"/>
    <w:qFormat/>
    <w:uiPriority w:val="0"/>
    <w:rPr>
      <w:rFonts w:ascii="Times New Roman" w:hAnsi="Times New Roman"/>
      <w:kern w:val="2"/>
      <w:sz w:val="16"/>
      <w:szCs w:val="16"/>
    </w:rPr>
  </w:style>
  <w:style w:type="paragraph" w:customStyle="1" w:styleId="152">
    <w:name w:val="Char1"/>
    <w:basedOn w:val="1"/>
    <w:qFormat/>
    <w:uiPriority w:val="0"/>
    <w:pPr>
      <w:widowControl/>
      <w:spacing w:after="160" w:line="240" w:lineRule="exact"/>
      <w:jc w:val="left"/>
    </w:pPr>
    <w:rPr>
      <w:sz w:val="24"/>
    </w:rPr>
  </w:style>
  <w:style w:type="paragraph" w:customStyle="1" w:styleId="153">
    <w:name w:val="默认段落字体 Para Char"/>
    <w:basedOn w:val="1"/>
    <w:qFormat/>
    <w:uiPriority w:val="0"/>
  </w:style>
  <w:style w:type="paragraph" w:customStyle="1" w:styleId="154">
    <w:name w:val="Char1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5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7">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8">
    <w:name w:val="Char Char2 Char"/>
    <w:basedOn w:val="1"/>
    <w:qFormat/>
    <w:uiPriority w:val="0"/>
    <w:rPr>
      <w:rFonts w:ascii="宋体" w:hAnsi="宋体"/>
      <w:b/>
      <w:sz w:val="28"/>
      <w:szCs w:val="28"/>
    </w:rPr>
  </w:style>
  <w:style w:type="character" w:customStyle="1" w:styleId="159">
    <w:name w:val="Char Char7"/>
    <w:qFormat/>
    <w:uiPriority w:val="0"/>
    <w:rPr>
      <w:rFonts w:ascii="Times New Roman" w:hAnsi="Times New Roman"/>
      <w:kern w:val="2"/>
      <w:sz w:val="21"/>
      <w:szCs w:val="21"/>
    </w:rPr>
  </w:style>
  <w:style w:type="paragraph" w:customStyle="1" w:styleId="160">
    <w:name w:val="Char2"/>
    <w:basedOn w:val="1"/>
    <w:qFormat/>
    <w:uiPriority w:val="0"/>
    <w:pPr>
      <w:widowControl/>
      <w:spacing w:after="160" w:line="240" w:lineRule="exact"/>
      <w:jc w:val="left"/>
    </w:pPr>
    <w:rPr>
      <w:szCs w:val="20"/>
    </w:rPr>
  </w:style>
  <w:style w:type="paragraph" w:customStyle="1" w:styleId="161">
    <w:name w:val="a"/>
    <w:basedOn w:val="1"/>
    <w:qFormat/>
    <w:uiPriority w:val="0"/>
    <w:pPr>
      <w:widowControl/>
      <w:spacing w:before="100" w:beforeAutospacing="1" w:after="100" w:afterAutospacing="1"/>
      <w:jc w:val="left"/>
    </w:pPr>
    <w:rPr>
      <w:rFonts w:ascii="宋体" w:hAnsi="宋体" w:cs="宋体"/>
      <w:kern w:val="0"/>
      <w:sz w:val="24"/>
    </w:rPr>
  </w:style>
  <w:style w:type="character" w:customStyle="1" w:styleId="162">
    <w:name w:val="明显参考1"/>
    <w:qFormat/>
    <w:uiPriority w:val="0"/>
    <w:rPr>
      <w:b/>
      <w:bCs/>
      <w:smallCaps/>
      <w:color w:val="C0504D"/>
      <w:spacing w:val="5"/>
      <w:u w:val="single"/>
    </w:rPr>
  </w:style>
  <w:style w:type="character" w:customStyle="1" w:styleId="163">
    <w:name w:val="Comment Text Char"/>
    <w:basedOn w:val="42"/>
    <w:qFormat/>
    <w:locked/>
    <w:uiPriority w:val="0"/>
    <w:rPr>
      <w:rFonts w:ascii="Times New Roman" w:hAnsi="Times New Roman" w:cs="Times New Roman"/>
      <w:kern w:val="2"/>
      <w:sz w:val="24"/>
      <w:szCs w:val="24"/>
    </w:rPr>
  </w:style>
  <w:style w:type="paragraph" w:customStyle="1" w:styleId="164">
    <w:name w:val="列出段落2"/>
    <w:basedOn w:val="1"/>
    <w:qFormat/>
    <w:uiPriority w:val="0"/>
    <w:pPr>
      <w:ind w:firstLine="420" w:firstLineChars="200"/>
    </w:pPr>
    <w:rPr>
      <w:rFonts w:ascii="Calibri" w:hAnsi="Calibri"/>
      <w:szCs w:val="22"/>
    </w:rPr>
  </w:style>
  <w:style w:type="paragraph" w:customStyle="1" w:styleId="165">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A6568A-6B78-491F-B7D4-D5CC502C4E9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1567</Words>
  <Characters>8936</Characters>
  <Lines>74</Lines>
  <Paragraphs>20</Paragraphs>
  <TotalTime>1</TotalTime>
  <ScaleCrop>false</ScaleCrop>
  <LinksUpToDate>false</LinksUpToDate>
  <CharactersWithSpaces>10483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2019-07-10T06:32:00Z</dcterms:created>
  <dc:creator>A</dc:creator>
  <cp:lastModifiedBy>ying</cp:lastModifiedBy>
  <cp:lastPrinted>2019-11-15T01:56:40Z</cp:lastPrinted>
  <dcterms:modified xsi:type="dcterms:W3CDTF">2019-11-15T02:20:51Z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